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ABFFCF" w14:textId="5DACA5CD" w:rsidR="0064648B" w:rsidRPr="0064648B" w:rsidRDefault="0064648B" w:rsidP="0064648B">
      <w:pPr>
        <w:tabs>
          <w:tab w:val="left" w:pos="1985"/>
        </w:tabs>
        <w:spacing w:after="120"/>
        <w:rPr>
          <w:rFonts w:ascii="Arial" w:hAnsi="Arial" w:cs="Arial"/>
          <w:b/>
          <w:noProof/>
          <w:szCs w:val="20"/>
          <w:lang w:val="en-GB" w:eastAsia="en-US"/>
        </w:rPr>
      </w:pPr>
      <w:bookmarkStart w:id="0" w:name="historyclause"/>
      <w:r w:rsidRPr="0064648B">
        <w:rPr>
          <w:rFonts w:ascii="Arial" w:hAnsi="Arial" w:cs="Arial"/>
          <w:b/>
          <w:noProof/>
          <w:szCs w:val="20"/>
          <w:lang w:val="en-GB" w:eastAsia="en-US"/>
        </w:rPr>
        <w:t>3GPP TSG-RAN WG4 Meeting #10</w:t>
      </w:r>
      <w:r w:rsidR="00B716A5">
        <w:rPr>
          <w:rFonts w:ascii="Arial" w:hAnsi="Arial" w:cs="Arial"/>
          <w:b/>
          <w:noProof/>
          <w:szCs w:val="20"/>
          <w:lang w:val="en-GB" w:eastAsia="en-US"/>
        </w:rPr>
        <w:t>9</w:t>
      </w:r>
      <w:r w:rsidRPr="0064648B">
        <w:rPr>
          <w:rFonts w:ascii="Arial" w:hAnsi="Arial" w:cs="Arial"/>
          <w:b/>
          <w:noProof/>
          <w:szCs w:val="20"/>
          <w:lang w:val="en-GB" w:eastAsia="en-US"/>
        </w:rPr>
        <w:tab/>
      </w:r>
      <w:r w:rsidRPr="0064648B">
        <w:rPr>
          <w:rFonts w:ascii="Arial" w:hAnsi="Arial" w:cs="Arial"/>
          <w:b/>
          <w:noProof/>
          <w:szCs w:val="20"/>
          <w:lang w:val="en-GB" w:eastAsia="en-US"/>
        </w:rPr>
        <w:tab/>
      </w:r>
      <w:r>
        <w:rPr>
          <w:rFonts w:ascii="Arial" w:hAnsi="Arial" w:cs="Arial"/>
          <w:b/>
          <w:noProof/>
          <w:szCs w:val="20"/>
          <w:lang w:val="en-GB" w:eastAsia="en-US"/>
        </w:rPr>
        <w:tab/>
      </w:r>
      <w:r>
        <w:rPr>
          <w:rFonts w:ascii="Arial" w:hAnsi="Arial" w:cs="Arial"/>
          <w:b/>
          <w:noProof/>
          <w:szCs w:val="20"/>
          <w:lang w:val="en-GB" w:eastAsia="en-US"/>
        </w:rPr>
        <w:tab/>
      </w:r>
      <w:r>
        <w:rPr>
          <w:rFonts w:ascii="Arial" w:hAnsi="Arial" w:cs="Arial"/>
          <w:b/>
          <w:noProof/>
          <w:szCs w:val="20"/>
          <w:lang w:val="en-GB" w:eastAsia="en-US"/>
        </w:rPr>
        <w:tab/>
      </w:r>
      <w:r>
        <w:rPr>
          <w:rFonts w:ascii="Arial" w:hAnsi="Arial" w:cs="Arial"/>
          <w:b/>
          <w:noProof/>
          <w:szCs w:val="20"/>
          <w:lang w:val="en-GB" w:eastAsia="en-US"/>
        </w:rPr>
        <w:tab/>
      </w:r>
      <w:r>
        <w:rPr>
          <w:rFonts w:ascii="Arial" w:hAnsi="Arial" w:cs="Arial"/>
          <w:b/>
          <w:noProof/>
          <w:szCs w:val="20"/>
          <w:lang w:val="en-GB" w:eastAsia="en-US"/>
        </w:rPr>
        <w:tab/>
      </w:r>
      <w:r>
        <w:rPr>
          <w:rFonts w:ascii="Arial" w:hAnsi="Arial" w:cs="Arial"/>
          <w:b/>
          <w:noProof/>
          <w:szCs w:val="20"/>
          <w:lang w:val="en-GB" w:eastAsia="en-US"/>
        </w:rPr>
        <w:tab/>
      </w:r>
      <w:r>
        <w:rPr>
          <w:rFonts w:ascii="Arial" w:hAnsi="Arial" w:cs="Arial"/>
          <w:b/>
          <w:noProof/>
          <w:szCs w:val="20"/>
          <w:lang w:val="en-GB" w:eastAsia="en-US"/>
        </w:rPr>
        <w:tab/>
      </w:r>
      <w:r>
        <w:rPr>
          <w:rFonts w:ascii="Arial" w:hAnsi="Arial" w:cs="Arial"/>
          <w:b/>
          <w:noProof/>
          <w:szCs w:val="20"/>
          <w:lang w:val="en-GB" w:eastAsia="en-US"/>
        </w:rPr>
        <w:tab/>
      </w:r>
      <w:r>
        <w:rPr>
          <w:rFonts w:ascii="Arial" w:hAnsi="Arial" w:cs="Arial"/>
          <w:b/>
          <w:noProof/>
          <w:szCs w:val="20"/>
          <w:lang w:val="en-GB" w:eastAsia="en-US"/>
        </w:rPr>
        <w:tab/>
      </w:r>
      <w:r>
        <w:rPr>
          <w:rFonts w:ascii="Arial" w:hAnsi="Arial" w:cs="Arial"/>
          <w:b/>
          <w:noProof/>
          <w:szCs w:val="20"/>
          <w:lang w:val="en-GB" w:eastAsia="en-US"/>
        </w:rPr>
        <w:tab/>
      </w:r>
      <w:r w:rsidR="00265CD5" w:rsidRPr="00265CD5">
        <w:rPr>
          <w:rFonts w:ascii="Arial" w:hAnsi="Arial" w:cs="Arial"/>
          <w:b/>
          <w:noProof/>
          <w:szCs w:val="20"/>
          <w:lang w:val="en-GB" w:eastAsia="en-US"/>
        </w:rPr>
        <w:t>R4-23</w:t>
      </w:r>
      <w:r w:rsidR="00C424F5">
        <w:rPr>
          <w:rFonts w:ascii="Arial" w:hAnsi="Arial" w:cs="Arial"/>
          <w:b/>
          <w:noProof/>
          <w:szCs w:val="20"/>
          <w:lang w:val="en-GB" w:eastAsia="en-US"/>
        </w:rPr>
        <w:t>18698</w:t>
      </w:r>
    </w:p>
    <w:p w14:paraId="29C6164D" w14:textId="77777777" w:rsidR="00B716A5" w:rsidRDefault="00B716A5" w:rsidP="0064648B">
      <w:pPr>
        <w:tabs>
          <w:tab w:val="left" w:pos="1985"/>
        </w:tabs>
        <w:spacing w:after="120"/>
        <w:rPr>
          <w:rFonts w:ascii="Arial" w:hAnsi="Arial" w:cs="Arial"/>
          <w:b/>
          <w:noProof/>
        </w:rPr>
      </w:pPr>
      <w:r w:rsidRPr="00B716A5">
        <w:rPr>
          <w:rFonts w:ascii="Arial" w:hAnsi="Arial" w:cs="Arial"/>
          <w:b/>
          <w:noProof/>
        </w:rPr>
        <w:t>Chicago, US, November 13 – 17, 2023</w:t>
      </w:r>
    </w:p>
    <w:p w14:paraId="0326A0C7" w14:textId="77777777" w:rsidR="00B716A5" w:rsidRDefault="00B716A5" w:rsidP="0064648B">
      <w:pPr>
        <w:tabs>
          <w:tab w:val="left" w:pos="1985"/>
        </w:tabs>
        <w:spacing w:after="120"/>
        <w:rPr>
          <w:rFonts w:ascii="Arial" w:hAnsi="Arial" w:cs="Arial"/>
          <w:b/>
          <w:noProof/>
        </w:rPr>
      </w:pPr>
    </w:p>
    <w:p w14:paraId="57CA4489" w14:textId="23D37F66" w:rsidR="003844E2" w:rsidRPr="008D5DAD" w:rsidRDefault="003844E2" w:rsidP="0064648B">
      <w:pPr>
        <w:tabs>
          <w:tab w:val="left" w:pos="1985"/>
        </w:tabs>
        <w:spacing w:after="120"/>
        <w:rPr>
          <w:rFonts w:ascii="Arial" w:hAnsi="Arial" w:cs="Arial"/>
          <w:b/>
          <w:sz w:val="22"/>
          <w:szCs w:val="22"/>
        </w:rPr>
      </w:pPr>
      <w:r w:rsidRPr="008D5DAD">
        <w:rPr>
          <w:rFonts w:ascii="Arial" w:hAnsi="Arial" w:cs="Arial"/>
          <w:b/>
          <w:sz w:val="22"/>
          <w:szCs w:val="22"/>
        </w:rPr>
        <w:t>Agenda item:</w:t>
      </w:r>
      <w:bookmarkStart w:id="1" w:name="Source"/>
      <w:bookmarkEnd w:id="1"/>
      <w:r w:rsidRPr="008D5DAD">
        <w:rPr>
          <w:rFonts w:ascii="Arial" w:hAnsi="Arial" w:cs="Arial"/>
          <w:b/>
          <w:sz w:val="22"/>
          <w:szCs w:val="22"/>
        </w:rPr>
        <w:tab/>
      </w:r>
      <w:r w:rsidR="00B77D9C">
        <w:rPr>
          <w:rFonts w:ascii="Arial" w:hAnsi="Arial" w:cs="Arial"/>
          <w:b/>
          <w:sz w:val="22"/>
          <w:szCs w:val="22"/>
        </w:rPr>
        <w:t>8</w:t>
      </w:r>
      <w:r>
        <w:rPr>
          <w:rFonts w:ascii="Arial" w:hAnsi="Arial" w:cs="Arial"/>
          <w:b/>
          <w:sz w:val="22"/>
          <w:szCs w:val="22"/>
        </w:rPr>
        <w:t>.</w:t>
      </w:r>
      <w:r w:rsidR="00D50D8A">
        <w:rPr>
          <w:rFonts w:ascii="Arial" w:hAnsi="Arial" w:cs="Arial"/>
          <w:b/>
          <w:sz w:val="22"/>
          <w:szCs w:val="22"/>
        </w:rPr>
        <w:t>7</w:t>
      </w:r>
      <w:r>
        <w:rPr>
          <w:rFonts w:ascii="Arial" w:hAnsi="Arial" w:cs="Arial"/>
          <w:b/>
          <w:sz w:val="22"/>
          <w:szCs w:val="22"/>
        </w:rPr>
        <w:t>.</w:t>
      </w:r>
      <w:r w:rsidR="00C424F5">
        <w:rPr>
          <w:rFonts w:ascii="Arial" w:hAnsi="Arial" w:cs="Arial"/>
          <w:b/>
          <w:sz w:val="22"/>
          <w:szCs w:val="22"/>
        </w:rPr>
        <w:t>3</w:t>
      </w:r>
    </w:p>
    <w:p w14:paraId="05B413F7" w14:textId="77777777" w:rsidR="003844E2" w:rsidRPr="00A06DFD" w:rsidRDefault="003844E2" w:rsidP="003844E2">
      <w:pPr>
        <w:tabs>
          <w:tab w:val="left" w:pos="1985"/>
        </w:tabs>
        <w:spacing w:after="120"/>
        <w:rPr>
          <w:rFonts w:ascii="Arial" w:hAnsi="Arial" w:cs="Arial"/>
          <w:b/>
          <w:sz w:val="22"/>
          <w:szCs w:val="22"/>
        </w:rPr>
      </w:pPr>
      <w:r w:rsidRPr="008D5DAD">
        <w:rPr>
          <w:rFonts w:ascii="Arial" w:hAnsi="Arial" w:cs="Arial"/>
          <w:b/>
          <w:sz w:val="22"/>
          <w:szCs w:val="22"/>
        </w:rPr>
        <w:t>Source:</w:t>
      </w:r>
      <w:r w:rsidRPr="008D5DAD">
        <w:rPr>
          <w:rFonts w:ascii="Arial" w:hAnsi="Arial" w:cs="Arial"/>
          <w:b/>
          <w:sz w:val="22"/>
          <w:szCs w:val="22"/>
        </w:rPr>
        <w:tab/>
        <w:t>Apple</w:t>
      </w:r>
    </w:p>
    <w:p w14:paraId="686E9630" w14:textId="78FCDF51" w:rsidR="003844E2" w:rsidRPr="008D5DAD" w:rsidRDefault="003844E2" w:rsidP="003844E2">
      <w:pPr>
        <w:tabs>
          <w:tab w:val="left" w:pos="1985"/>
        </w:tabs>
        <w:spacing w:after="120"/>
        <w:rPr>
          <w:rFonts w:ascii="Arial" w:hAnsi="Arial" w:cs="Arial"/>
          <w:b/>
          <w:sz w:val="22"/>
          <w:szCs w:val="22"/>
        </w:rPr>
      </w:pPr>
      <w:r w:rsidRPr="008D5DAD">
        <w:rPr>
          <w:rFonts w:ascii="Arial" w:hAnsi="Arial" w:cs="Arial"/>
          <w:b/>
          <w:sz w:val="22"/>
          <w:szCs w:val="22"/>
        </w:rPr>
        <w:t xml:space="preserve">Title:   </w:t>
      </w:r>
      <w:r w:rsidRPr="008D5DAD">
        <w:rPr>
          <w:rFonts w:ascii="Arial" w:hAnsi="Arial" w:cs="Arial"/>
          <w:b/>
          <w:sz w:val="22"/>
          <w:szCs w:val="22"/>
        </w:rPr>
        <w:tab/>
      </w:r>
      <w:r w:rsidR="00C424F5" w:rsidRPr="00C424F5">
        <w:rPr>
          <w:rFonts w:ascii="Arial" w:hAnsi="Arial" w:cs="Arial"/>
          <w:b/>
          <w:sz w:val="22"/>
          <w:szCs w:val="22"/>
        </w:rPr>
        <w:t>On RRM performance requirements for NR FR2 multi-Rx chain DL reception</w:t>
      </w:r>
    </w:p>
    <w:p w14:paraId="0207DB43" w14:textId="1A145127" w:rsidR="00D46431" w:rsidRPr="005C060B" w:rsidRDefault="003844E2" w:rsidP="005C060B">
      <w:pPr>
        <w:tabs>
          <w:tab w:val="left" w:pos="1985"/>
        </w:tabs>
        <w:spacing w:after="120"/>
        <w:rPr>
          <w:rFonts w:ascii="Arial" w:hAnsi="Arial" w:cs="Arial"/>
          <w:b/>
          <w:sz w:val="22"/>
          <w:szCs w:val="22"/>
        </w:rPr>
      </w:pPr>
      <w:r w:rsidRPr="008D5DAD">
        <w:rPr>
          <w:rFonts w:ascii="Arial" w:hAnsi="Arial" w:cs="Arial"/>
          <w:b/>
          <w:sz w:val="22"/>
          <w:szCs w:val="22"/>
        </w:rPr>
        <w:t>Document for:</w:t>
      </w:r>
      <w:r w:rsidRPr="008D5DAD">
        <w:rPr>
          <w:rFonts w:ascii="Arial" w:hAnsi="Arial" w:cs="Arial"/>
          <w:b/>
          <w:sz w:val="22"/>
          <w:szCs w:val="22"/>
        </w:rPr>
        <w:tab/>
      </w:r>
      <w:bookmarkStart w:id="2" w:name="DocumentFor"/>
      <w:bookmarkEnd w:id="2"/>
      <w:r w:rsidR="007F0AED">
        <w:rPr>
          <w:rFonts w:ascii="Arial" w:hAnsi="Arial" w:cs="Arial"/>
          <w:b/>
          <w:sz w:val="22"/>
          <w:szCs w:val="22"/>
        </w:rPr>
        <w:t>Discussion</w:t>
      </w:r>
    </w:p>
    <w:p w14:paraId="0273524A" w14:textId="1D8BC476" w:rsidR="008E7986" w:rsidRDefault="00AC0039" w:rsidP="00AC0039">
      <w:pPr>
        <w:pStyle w:val="Heading1"/>
      </w:pPr>
      <w:r>
        <w:rPr>
          <w:lang w:val="en-US"/>
        </w:rPr>
        <w:t>1</w:t>
      </w:r>
      <w:r>
        <w:tab/>
      </w:r>
      <w:r w:rsidR="008E7986" w:rsidRPr="004D3578">
        <w:t>Introduction</w:t>
      </w:r>
      <w:r w:rsidR="008E7986">
        <w:t xml:space="preserve"> </w:t>
      </w:r>
    </w:p>
    <w:p w14:paraId="4DCC4E8F" w14:textId="1145E4BF" w:rsidR="00734A6C" w:rsidRDefault="00294DDA" w:rsidP="00122C6B">
      <w:pPr>
        <w:pStyle w:val="B1"/>
        <w:overflowPunct w:val="0"/>
        <w:autoSpaceDE w:val="0"/>
        <w:autoSpaceDN w:val="0"/>
        <w:adjustRightInd w:val="0"/>
        <w:spacing w:after="120"/>
        <w:ind w:left="0" w:firstLine="0"/>
        <w:textAlignment w:val="baseline"/>
        <w:rPr>
          <w:sz w:val="20"/>
          <w:szCs w:val="20"/>
          <w:lang w:eastAsia="ja-JP"/>
        </w:rPr>
      </w:pPr>
      <w:r>
        <w:rPr>
          <w:sz w:val="20"/>
          <w:szCs w:val="20"/>
          <w:lang w:eastAsia="ja-JP"/>
        </w:rPr>
        <w:t>At RAN4 meeting</w:t>
      </w:r>
      <w:r w:rsidR="0000193D">
        <w:rPr>
          <w:sz w:val="20"/>
          <w:szCs w:val="20"/>
          <w:lang w:eastAsia="ja-JP"/>
        </w:rPr>
        <w:t>#10</w:t>
      </w:r>
      <w:r w:rsidR="00F179DA">
        <w:rPr>
          <w:sz w:val="20"/>
          <w:szCs w:val="20"/>
          <w:lang w:eastAsia="ja-JP"/>
        </w:rPr>
        <w:t>8</w:t>
      </w:r>
      <w:r w:rsidR="00B77D9C">
        <w:rPr>
          <w:sz w:val="20"/>
          <w:szCs w:val="20"/>
          <w:lang w:eastAsia="ja-JP"/>
        </w:rPr>
        <w:t>bis</w:t>
      </w:r>
      <w:r>
        <w:rPr>
          <w:sz w:val="20"/>
          <w:szCs w:val="20"/>
          <w:lang w:eastAsia="ja-JP"/>
        </w:rPr>
        <w:t xml:space="preserve">, </w:t>
      </w:r>
      <w:r w:rsidR="00090FB7">
        <w:rPr>
          <w:sz w:val="20"/>
          <w:szCs w:val="20"/>
          <w:lang w:eastAsia="ja-JP"/>
        </w:rPr>
        <w:t xml:space="preserve">performance part was </w:t>
      </w:r>
      <w:proofErr w:type="gramStart"/>
      <w:r w:rsidR="00090FB7">
        <w:rPr>
          <w:sz w:val="20"/>
          <w:szCs w:val="20"/>
          <w:lang w:eastAsia="ja-JP"/>
        </w:rPr>
        <w:t>discussed</w:t>
      </w:r>
      <w:proofErr w:type="gramEnd"/>
      <w:r w:rsidR="00090FB7">
        <w:rPr>
          <w:sz w:val="20"/>
          <w:szCs w:val="20"/>
          <w:lang w:eastAsia="ja-JP"/>
        </w:rPr>
        <w:t xml:space="preserve"> and </w:t>
      </w:r>
      <w:r w:rsidR="00B77D9C">
        <w:rPr>
          <w:sz w:val="20"/>
          <w:szCs w:val="20"/>
          <w:lang w:eastAsia="ja-JP"/>
        </w:rPr>
        <w:t xml:space="preserve">open issues </w:t>
      </w:r>
      <w:r w:rsidR="00090FB7">
        <w:rPr>
          <w:sz w:val="20"/>
          <w:szCs w:val="20"/>
          <w:lang w:eastAsia="ja-JP"/>
        </w:rPr>
        <w:t xml:space="preserve">were </w:t>
      </w:r>
      <w:r w:rsidR="00B77D9C">
        <w:rPr>
          <w:sz w:val="20"/>
          <w:szCs w:val="20"/>
          <w:lang w:eastAsia="ja-JP"/>
        </w:rPr>
        <w:t>in the WF [1]</w:t>
      </w:r>
      <w:r w:rsidR="00734A6C">
        <w:rPr>
          <w:sz w:val="20"/>
          <w:szCs w:val="20"/>
          <w:lang w:eastAsia="ja-JP"/>
        </w:rPr>
        <w:t>:</w:t>
      </w:r>
    </w:p>
    <w:p w14:paraId="4BA89EA6" w14:textId="77777777" w:rsidR="00090FB7" w:rsidRPr="00090FB7" w:rsidRDefault="00090FB7" w:rsidP="00090FB7">
      <w:pPr>
        <w:pStyle w:val="B1"/>
        <w:numPr>
          <w:ilvl w:val="0"/>
          <w:numId w:val="50"/>
        </w:numPr>
        <w:overflowPunct w:val="0"/>
        <w:autoSpaceDE w:val="0"/>
        <w:autoSpaceDN w:val="0"/>
        <w:adjustRightInd w:val="0"/>
        <w:spacing w:after="120"/>
        <w:textAlignment w:val="baseline"/>
        <w:rPr>
          <w:sz w:val="20"/>
          <w:szCs w:val="20"/>
          <w:lang w:eastAsia="ja-JP"/>
        </w:rPr>
      </w:pPr>
      <w:r w:rsidRPr="00090FB7">
        <w:rPr>
          <w:sz w:val="20"/>
          <w:szCs w:val="20"/>
          <w:lang w:eastAsia="ja-JP"/>
        </w:rPr>
        <w:t xml:space="preserve">Whether to consider 4-layer MIMO in RRM test cases </w:t>
      </w:r>
    </w:p>
    <w:p w14:paraId="1EDB2EE8" w14:textId="77777777" w:rsidR="00090FB7" w:rsidRPr="00090FB7" w:rsidRDefault="00090FB7" w:rsidP="00090FB7">
      <w:pPr>
        <w:pStyle w:val="B1"/>
        <w:numPr>
          <w:ilvl w:val="0"/>
          <w:numId w:val="50"/>
        </w:numPr>
        <w:overflowPunct w:val="0"/>
        <w:autoSpaceDE w:val="0"/>
        <w:autoSpaceDN w:val="0"/>
        <w:adjustRightInd w:val="0"/>
        <w:spacing w:after="120"/>
        <w:textAlignment w:val="baseline"/>
        <w:rPr>
          <w:sz w:val="20"/>
          <w:szCs w:val="20"/>
          <w:lang w:eastAsia="ja-JP"/>
        </w:rPr>
      </w:pPr>
      <w:r w:rsidRPr="00090FB7">
        <w:rPr>
          <w:sz w:val="20"/>
          <w:szCs w:val="20"/>
          <w:lang w:eastAsia="ja-JP"/>
        </w:rPr>
        <w:t>Number of probes in RRM test cases</w:t>
      </w:r>
    </w:p>
    <w:p w14:paraId="59A343A3" w14:textId="77777777" w:rsidR="00090FB7" w:rsidRPr="00090FB7" w:rsidRDefault="00090FB7" w:rsidP="00090FB7">
      <w:pPr>
        <w:pStyle w:val="B1"/>
        <w:numPr>
          <w:ilvl w:val="0"/>
          <w:numId w:val="50"/>
        </w:numPr>
        <w:overflowPunct w:val="0"/>
        <w:autoSpaceDE w:val="0"/>
        <w:autoSpaceDN w:val="0"/>
        <w:adjustRightInd w:val="0"/>
        <w:spacing w:after="120"/>
        <w:textAlignment w:val="baseline"/>
        <w:rPr>
          <w:sz w:val="20"/>
          <w:szCs w:val="20"/>
          <w:lang w:eastAsia="ja-JP"/>
        </w:rPr>
      </w:pPr>
      <w:r w:rsidRPr="00090FB7">
        <w:rPr>
          <w:sz w:val="20"/>
          <w:szCs w:val="20"/>
          <w:lang w:eastAsia="ja-JP"/>
        </w:rPr>
        <w:t xml:space="preserve">Set of test case(s) for multi-Rx in Rel-18 </w:t>
      </w:r>
    </w:p>
    <w:p w14:paraId="12133C9B" w14:textId="7FBB0526" w:rsidR="008F0D8A" w:rsidRDefault="00122C6B" w:rsidP="00734A6C">
      <w:pPr>
        <w:pStyle w:val="B1"/>
        <w:overflowPunct w:val="0"/>
        <w:autoSpaceDE w:val="0"/>
        <w:autoSpaceDN w:val="0"/>
        <w:adjustRightInd w:val="0"/>
        <w:spacing w:after="120"/>
        <w:ind w:left="0" w:firstLine="0"/>
        <w:textAlignment w:val="baseline"/>
        <w:rPr>
          <w:sz w:val="20"/>
          <w:szCs w:val="20"/>
        </w:rPr>
      </w:pPr>
      <w:r>
        <w:rPr>
          <w:sz w:val="20"/>
          <w:szCs w:val="20"/>
        </w:rPr>
        <w:t xml:space="preserve">In this contribution, we </w:t>
      </w:r>
      <w:r w:rsidR="00734A6C">
        <w:rPr>
          <w:sz w:val="20"/>
          <w:szCs w:val="20"/>
        </w:rPr>
        <w:t xml:space="preserve">share </w:t>
      </w:r>
      <w:r w:rsidR="008873FB">
        <w:rPr>
          <w:sz w:val="20"/>
          <w:szCs w:val="20"/>
        </w:rPr>
        <w:t>our views on those issues</w:t>
      </w:r>
      <w:r w:rsidR="00734A6C">
        <w:rPr>
          <w:sz w:val="20"/>
          <w:szCs w:val="20"/>
        </w:rPr>
        <w:t xml:space="preserve">. </w:t>
      </w:r>
    </w:p>
    <w:p w14:paraId="42E3FB41" w14:textId="2BBF79A8" w:rsidR="004C5265" w:rsidRDefault="008E7986" w:rsidP="005037D3">
      <w:pPr>
        <w:pStyle w:val="Heading1"/>
      </w:pPr>
      <w:r>
        <w:t>2</w:t>
      </w:r>
      <w:r>
        <w:tab/>
      </w:r>
      <w:r w:rsidR="0077432F">
        <w:t>Discussion</w:t>
      </w:r>
    </w:p>
    <w:p w14:paraId="36BEF330" w14:textId="77777777" w:rsidR="00DC0602" w:rsidRDefault="00DC0602" w:rsidP="00644718">
      <w:pPr>
        <w:rPr>
          <w:color w:val="000000"/>
          <w:sz w:val="20"/>
          <w:szCs w:val="20"/>
          <w:lang w:val="en-GB"/>
        </w:rPr>
      </w:pPr>
    </w:p>
    <w:p w14:paraId="224568D3" w14:textId="6E593FD1" w:rsidR="00DC0602" w:rsidRDefault="008F0D8A" w:rsidP="00644718">
      <w:pPr>
        <w:rPr>
          <w:b/>
          <w:bCs/>
          <w:color w:val="000000"/>
          <w:sz w:val="20"/>
          <w:szCs w:val="20"/>
          <w:u w:val="single"/>
          <w:lang w:val="en-GB"/>
        </w:rPr>
      </w:pPr>
      <w:r w:rsidRPr="008F0D8A">
        <w:rPr>
          <w:b/>
          <w:bCs/>
          <w:color w:val="000000"/>
          <w:sz w:val="20"/>
          <w:szCs w:val="20"/>
          <w:u w:val="single"/>
          <w:lang w:val="en-GB"/>
        </w:rPr>
        <w:t>Whether to consider 4-layer MIMO in RRM test cases</w:t>
      </w:r>
    </w:p>
    <w:p w14:paraId="528B9B72" w14:textId="77777777" w:rsidR="008F0D8A" w:rsidRDefault="008F0D8A" w:rsidP="00644718">
      <w:pPr>
        <w:rPr>
          <w:color w:val="000000"/>
          <w:sz w:val="20"/>
          <w:szCs w:val="20"/>
          <w:lang w:val="en-GB"/>
        </w:rPr>
      </w:pPr>
    </w:p>
    <w:p w14:paraId="2C6C69F1" w14:textId="42462F2C" w:rsidR="00DC0602" w:rsidRDefault="00DC0602" w:rsidP="00644718">
      <w:pPr>
        <w:rPr>
          <w:color w:val="000000"/>
          <w:sz w:val="20"/>
          <w:szCs w:val="20"/>
          <w:lang w:val="en-GB"/>
        </w:rPr>
      </w:pPr>
      <w:r>
        <w:rPr>
          <w:color w:val="000000"/>
          <w:sz w:val="20"/>
          <w:szCs w:val="20"/>
          <w:lang w:val="en-GB"/>
        </w:rPr>
        <w:t>The following is captured in the WF [1]:</w:t>
      </w:r>
    </w:p>
    <w:p w14:paraId="406891F6" w14:textId="77777777" w:rsidR="00DC0602" w:rsidRDefault="00DC0602" w:rsidP="00644718">
      <w:pPr>
        <w:rPr>
          <w:color w:val="000000"/>
          <w:sz w:val="20"/>
          <w:szCs w:val="20"/>
          <w:lang w:val="en-GB"/>
        </w:rPr>
      </w:pPr>
    </w:p>
    <w:p w14:paraId="068A4CDF" w14:textId="77777777" w:rsidR="008F0D8A" w:rsidRPr="00F40C54" w:rsidRDefault="008F0D8A" w:rsidP="008F0D8A">
      <w:pPr>
        <w:outlineLvl w:val="3"/>
        <w:rPr>
          <w:b/>
          <w:color w:val="000000" w:themeColor="text1"/>
          <w:sz w:val="20"/>
          <w:szCs w:val="20"/>
          <w:u w:val="single"/>
          <w:lang w:eastAsia="ko-KR"/>
        </w:rPr>
      </w:pPr>
      <w:r w:rsidRPr="00F40C54">
        <w:rPr>
          <w:b/>
          <w:color w:val="000000" w:themeColor="text1"/>
          <w:sz w:val="20"/>
          <w:szCs w:val="20"/>
          <w:u w:val="single"/>
          <w:lang w:eastAsia="ko-KR"/>
        </w:rPr>
        <w:t xml:space="preserve">Issue 4-1: Whether to consider 4-layer MIMO in RRM test </w:t>
      </w:r>
      <w:proofErr w:type="gramStart"/>
      <w:r w:rsidRPr="00F40C54">
        <w:rPr>
          <w:b/>
          <w:color w:val="000000" w:themeColor="text1"/>
          <w:sz w:val="20"/>
          <w:szCs w:val="20"/>
          <w:u w:val="single"/>
          <w:lang w:eastAsia="ko-KR"/>
        </w:rPr>
        <w:t>cases</w:t>
      </w:r>
      <w:proofErr w:type="gramEnd"/>
    </w:p>
    <w:p w14:paraId="02B3B5B2" w14:textId="77777777" w:rsidR="008F0D8A" w:rsidRPr="00F40C54" w:rsidRDefault="008F0D8A" w:rsidP="008F0D8A">
      <w:pPr>
        <w:pStyle w:val="ListParagraph"/>
        <w:numPr>
          <w:ilvl w:val="0"/>
          <w:numId w:val="36"/>
        </w:numPr>
        <w:spacing w:after="120"/>
        <w:ind w:left="720"/>
        <w:contextualSpacing w:val="0"/>
        <w:rPr>
          <w:rFonts w:eastAsia="SimSun"/>
          <w:color w:val="000000" w:themeColor="text1"/>
          <w:sz w:val="20"/>
          <w:szCs w:val="20"/>
        </w:rPr>
      </w:pPr>
      <w:r w:rsidRPr="00F40C54">
        <w:rPr>
          <w:rFonts w:eastAsia="SimSun"/>
          <w:color w:val="000000" w:themeColor="text1"/>
          <w:sz w:val="20"/>
          <w:szCs w:val="20"/>
        </w:rPr>
        <w:t>FFS</w:t>
      </w:r>
    </w:p>
    <w:p w14:paraId="434E275C" w14:textId="77777777" w:rsidR="008F0D8A" w:rsidRPr="00F40C54" w:rsidRDefault="008F0D8A" w:rsidP="008F0D8A">
      <w:pPr>
        <w:pStyle w:val="ListParagraph"/>
        <w:numPr>
          <w:ilvl w:val="1"/>
          <w:numId w:val="36"/>
        </w:numPr>
        <w:spacing w:after="120"/>
        <w:ind w:left="1440"/>
        <w:contextualSpacing w:val="0"/>
        <w:rPr>
          <w:rFonts w:eastAsia="SimSun"/>
          <w:color w:val="000000" w:themeColor="text1"/>
          <w:sz w:val="20"/>
          <w:szCs w:val="20"/>
        </w:rPr>
      </w:pPr>
      <w:r w:rsidRPr="00F40C54">
        <w:rPr>
          <w:rFonts w:eastAsia="SimSun"/>
          <w:color w:val="000000" w:themeColor="text1"/>
          <w:sz w:val="20"/>
          <w:szCs w:val="20"/>
        </w:rPr>
        <w:t xml:space="preserve">Option 1: </w:t>
      </w:r>
    </w:p>
    <w:p w14:paraId="2848C905" w14:textId="77777777" w:rsidR="008F0D8A" w:rsidRPr="00F40C54" w:rsidRDefault="008F0D8A" w:rsidP="008F0D8A">
      <w:pPr>
        <w:pStyle w:val="ListParagraph"/>
        <w:numPr>
          <w:ilvl w:val="2"/>
          <w:numId w:val="36"/>
        </w:numPr>
        <w:spacing w:after="120"/>
        <w:contextualSpacing w:val="0"/>
        <w:rPr>
          <w:rFonts w:eastAsia="SimSun"/>
          <w:color w:val="000000" w:themeColor="text1"/>
          <w:sz w:val="20"/>
          <w:szCs w:val="20"/>
        </w:rPr>
      </w:pPr>
      <w:r w:rsidRPr="00F40C54">
        <w:rPr>
          <w:rFonts w:eastAsia="SimSun"/>
          <w:color w:val="000000" w:themeColor="text1"/>
          <w:sz w:val="20"/>
          <w:szCs w:val="20"/>
        </w:rPr>
        <w:t>4-layer MIMO is not considered in RRM test cases</w:t>
      </w:r>
    </w:p>
    <w:p w14:paraId="48D4E336" w14:textId="77777777" w:rsidR="00DC0602" w:rsidRDefault="00DC0602" w:rsidP="00644718">
      <w:pPr>
        <w:rPr>
          <w:color w:val="000000"/>
          <w:sz w:val="20"/>
          <w:szCs w:val="20"/>
        </w:rPr>
      </w:pPr>
    </w:p>
    <w:p w14:paraId="721AE669" w14:textId="07F9B21D" w:rsidR="00492EF3" w:rsidRDefault="008F0D8A" w:rsidP="008F0D8A">
      <w:pPr>
        <w:rPr>
          <w:color w:val="000000"/>
          <w:sz w:val="20"/>
          <w:szCs w:val="20"/>
          <w:lang w:val="en-GB"/>
        </w:rPr>
      </w:pPr>
      <w:r>
        <w:rPr>
          <w:color w:val="000000"/>
          <w:sz w:val="20"/>
          <w:szCs w:val="20"/>
        </w:rPr>
        <w:t xml:space="preserve">In our understanding, 4-layer MIMO is tested in </w:t>
      </w:r>
      <w:proofErr w:type="spellStart"/>
      <w:r>
        <w:rPr>
          <w:color w:val="000000"/>
          <w:sz w:val="20"/>
          <w:szCs w:val="20"/>
        </w:rPr>
        <w:t>demod</w:t>
      </w:r>
      <w:proofErr w:type="spellEnd"/>
      <w:r>
        <w:rPr>
          <w:color w:val="000000"/>
          <w:sz w:val="20"/>
          <w:szCs w:val="20"/>
        </w:rPr>
        <w:t xml:space="preserve"> tests, not in RRM tests. It is unclear if there is a need to consider it in RRM test cases. Unless such a need is identified, we should not consider it.</w:t>
      </w:r>
    </w:p>
    <w:p w14:paraId="26A61ACC" w14:textId="77777777" w:rsidR="00DC0602" w:rsidRDefault="00DC0602" w:rsidP="00644718">
      <w:pPr>
        <w:rPr>
          <w:color w:val="000000"/>
          <w:sz w:val="20"/>
          <w:szCs w:val="20"/>
          <w:lang w:val="en-GB"/>
        </w:rPr>
      </w:pPr>
    </w:p>
    <w:p w14:paraId="2564F2BD" w14:textId="5B50BE44" w:rsidR="00F03D90" w:rsidRDefault="008F0D8A" w:rsidP="008F0D8A">
      <w:pPr>
        <w:spacing w:before="100" w:beforeAutospacing="1" w:after="100"/>
        <w:rPr>
          <w:b/>
          <w:bCs/>
          <w:i/>
          <w:iCs/>
          <w:sz w:val="20"/>
          <w:szCs w:val="20"/>
        </w:rPr>
      </w:pPr>
      <w:r w:rsidRPr="008F0D8A">
        <w:rPr>
          <w:b/>
          <w:bCs/>
          <w:i/>
          <w:iCs/>
          <w:sz w:val="20"/>
          <w:szCs w:val="20"/>
        </w:rPr>
        <w:t>Proposal 1: It is proposed to not verify UE support of 4-layer MIMO in RRM test cases.</w:t>
      </w:r>
    </w:p>
    <w:p w14:paraId="18617385" w14:textId="77777777" w:rsidR="00F921D3" w:rsidRPr="00F921D3" w:rsidRDefault="00F921D3" w:rsidP="00F921D3">
      <w:pPr>
        <w:spacing w:before="100" w:beforeAutospacing="1" w:after="100"/>
        <w:rPr>
          <w:b/>
          <w:bCs/>
          <w:i/>
          <w:iCs/>
          <w:sz w:val="20"/>
          <w:szCs w:val="20"/>
        </w:rPr>
      </w:pPr>
    </w:p>
    <w:p w14:paraId="4C2913F5" w14:textId="55CCE99A" w:rsidR="00F921D3" w:rsidRDefault="00433865" w:rsidP="00644718">
      <w:pPr>
        <w:rPr>
          <w:color w:val="000000"/>
          <w:sz w:val="20"/>
          <w:szCs w:val="20"/>
          <w:lang w:val="en-GB"/>
        </w:rPr>
      </w:pPr>
      <w:r w:rsidRPr="00433865">
        <w:rPr>
          <w:b/>
          <w:bCs/>
          <w:color w:val="000000"/>
          <w:sz w:val="20"/>
          <w:szCs w:val="20"/>
          <w:u w:val="single"/>
          <w:lang w:val="en-GB"/>
        </w:rPr>
        <w:t>Number of probes in RRM test cases</w:t>
      </w:r>
    </w:p>
    <w:p w14:paraId="4C7E55F6" w14:textId="77777777" w:rsidR="00433865" w:rsidRDefault="00433865" w:rsidP="00644718">
      <w:pPr>
        <w:rPr>
          <w:color w:val="000000"/>
          <w:sz w:val="20"/>
          <w:szCs w:val="20"/>
          <w:lang w:val="en-GB"/>
        </w:rPr>
      </w:pPr>
    </w:p>
    <w:p w14:paraId="70D97A41" w14:textId="312AA811" w:rsidR="0072189E" w:rsidRDefault="0072189E" w:rsidP="00644718">
      <w:pPr>
        <w:rPr>
          <w:color w:val="000000"/>
          <w:sz w:val="20"/>
          <w:szCs w:val="20"/>
          <w:lang w:val="en-GB"/>
        </w:rPr>
      </w:pPr>
      <w:r>
        <w:rPr>
          <w:color w:val="000000"/>
          <w:sz w:val="20"/>
          <w:szCs w:val="20"/>
          <w:lang w:val="en-GB"/>
        </w:rPr>
        <w:t>The following is captured in the WF [1]:</w:t>
      </w:r>
    </w:p>
    <w:p w14:paraId="6605E9F8" w14:textId="77777777" w:rsidR="0072189E" w:rsidRDefault="0072189E" w:rsidP="00644718">
      <w:pPr>
        <w:rPr>
          <w:color w:val="000000"/>
          <w:sz w:val="20"/>
          <w:szCs w:val="20"/>
          <w:lang w:val="en-GB"/>
        </w:rPr>
      </w:pPr>
    </w:p>
    <w:p w14:paraId="45E99B81" w14:textId="77777777" w:rsidR="00433865" w:rsidRPr="00F40C54" w:rsidRDefault="00433865" w:rsidP="00433865">
      <w:pPr>
        <w:outlineLvl w:val="3"/>
        <w:rPr>
          <w:b/>
          <w:color w:val="000000" w:themeColor="text1"/>
          <w:sz w:val="20"/>
          <w:szCs w:val="20"/>
          <w:u w:val="single"/>
          <w:lang w:eastAsia="ko-KR"/>
        </w:rPr>
      </w:pPr>
      <w:r w:rsidRPr="00F40C54">
        <w:rPr>
          <w:b/>
          <w:color w:val="000000" w:themeColor="text1"/>
          <w:sz w:val="20"/>
          <w:szCs w:val="20"/>
          <w:u w:val="single"/>
          <w:lang w:eastAsia="ko-KR"/>
        </w:rPr>
        <w:t>Issue 4-2: AoA selection in RRM test cases</w:t>
      </w:r>
    </w:p>
    <w:p w14:paraId="2DFF8F16" w14:textId="77777777" w:rsidR="00433865" w:rsidRPr="00F40C54" w:rsidRDefault="00433865" w:rsidP="00433865">
      <w:pPr>
        <w:rPr>
          <w:color w:val="000000" w:themeColor="text1"/>
          <w:sz w:val="20"/>
          <w:szCs w:val="20"/>
        </w:rPr>
      </w:pPr>
      <w:r w:rsidRPr="00F40C54">
        <w:rPr>
          <w:color w:val="0070C0"/>
          <w:sz w:val="20"/>
          <w:szCs w:val="20"/>
        </w:rPr>
        <w:t>&lt;Online agreement&gt;</w:t>
      </w:r>
    </w:p>
    <w:p w14:paraId="4021160F" w14:textId="77777777" w:rsidR="00433865" w:rsidRPr="00F40C54" w:rsidRDefault="00433865" w:rsidP="00433865">
      <w:pPr>
        <w:pStyle w:val="ListParagraph"/>
        <w:numPr>
          <w:ilvl w:val="0"/>
          <w:numId w:val="36"/>
        </w:numPr>
        <w:spacing w:after="120"/>
        <w:ind w:left="720"/>
        <w:contextualSpacing w:val="0"/>
        <w:rPr>
          <w:rFonts w:eastAsia="SimSun"/>
          <w:color w:val="000000" w:themeColor="text1"/>
          <w:sz w:val="20"/>
          <w:szCs w:val="20"/>
        </w:rPr>
      </w:pPr>
      <w:r w:rsidRPr="00F40C54">
        <w:rPr>
          <w:rFonts w:eastAsia="SimSun"/>
          <w:color w:val="000000" w:themeColor="text1"/>
          <w:sz w:val="20"/>
          <w:szCs w:val="20"/>
        </w:rPr>
        <w:t>Companies to check the progress in FR2 OTA WI, and whether to define test cases for dual TCI state from dual TCI to dual TCI (e.g. [RS1, RS2] to [RS3, RS4]) is to be decided in RRM session.</w:t>
      </w:r>
    </w:p>
    <w:p w14:paraId="505819D6" w14:textId="77777777" w:rsidR="00433865" w:rsidRPr="00F40C54" w:rsidRDefault="00433865" w:rsidP="00433865">
      <w:pPr>
        <w:pStyle w:val="ListParagraph"/>
        <w:numPr>
          <w:ilvl w:val="0"/>
          <w:numId w:val="36"/>
        </w:numPr>
        <w:spacing w:after="120"/>
        <w:ind w:left="720"/>
        <w:contextualSpacing w:val="0"/>
        <w:rPr>
          <w:rFonts w:eastAsia="SimSun"/>
          <w:color w:val="000000" w:themeColor="text1"/>
          <w:sz w:val="20"/>
          <w:szCs w:val="20"/>
        </w:rPr>
      </w:pPr>
      <w:r w:rsidRPr="00F40C54">
        <w:rPr>
          <w:rFonts w:eastAsia="SimSun"/>
          <w:color w:val="000000" w:themeColor="text1"/>
          <w:sz w:val="20"/>
          <w:szCs w:val="20"/>
        </w:rPr>
        <w:t xml:space="preserve">Note: The feasibility of the test with 4 active </w:t>
      </w:r>
      <w:proofErr w:type="spellStart"/>
      <w:r w:rsidRPr="00F40C54">
        <w:rPr>
          <w:rFonts w:eastAsia="SimSun"/>
          <w:color w:val="000000" w:themeColor="text1"/>
          <w:sz w:val="20"/>
          <w:szCs w:val="20"/>
        </w:rPr>
        <w:t>probles</w:t>
      </w:r>
      <w:proofErr w:type="spellEnd"/>
      <w:r w:rsidRPr="00F40C54">
        <w:rPr>
          <w:rFonts w:eastAsia="SimSun"/>
          <w:color w:val="000000" w:themeColor="text1"/>
          <w:sz w:val="20"/>
          <w:szCs w:val="20"/>
        </w:rPr>
        <w:t xml:space="preserve"> </w:t>
      </w:r>
      <w:proofErr w:type="spellStart"/>
      <w:r w:rsidRPr="00F40C54">
        <w:rPr>
          <w:rFonts w:eastAsia="SimSun"/>
          <w:color w:val="000000" w:themeColor="text1"/>
          <w:sz w:val="20"/>
          <w:szCs w:val="20"/>
        </w:rPr>
        <w:t>simulateously</w:t>
      </w:r>
      <w:proofErr w:type="spellEnd"/>
      <w:r w:rsidRPr="00F40C54">
        <w:rPr>
          <w:rFonts w:eastAsia="SimSun"/>
          <w:color w:val="000000" w:themeColor="text1"/>
          <w:sz w:val="20"/>
          <w:szCs w:val="20"/>
        </w:rPr>
        <w:t xml:space="preserve"> received by the same UE is pending on the discussion in FR2 OTA WI.</w:t>
      </w:r>
    </w:p>
    <w:p w14:paraId="5EE3FF28" w14:textId="77777777" w:rsidR="00433865" w:rsidRPr="00F40C54" w:rsidRDefault="00433865" w:rsidP="00433865">
      <w:pPr>
        <w:spacing w:afterLines="50" w:after="120"/>
        <w:rPr>
          <w:b/>
          <w:bCs/>
          <w:color w:val="0070C0"/>
          <w:sz w:val="20"/>
          <w:szCs w:val="20"/>
        </w:rPr>
      </w:pPr>
    </w:p>
    <w:p w14:paraId="6BC08841" w14:textId="77777777" w:rsidR="00433865" w:rsidRPr="00F40C54" w:rsidRDefault="00433865" w:rsidP="00433865">
      <w:pPr>
        <w:outlineLvl w:val="3"/>
        <w:rPr>
          <w:b/>
          <w:color w:val="000000" w:themeColor="text1"/>
          <w:sz w:val="20"/>
          <w:szCs w:val="20"/>
          <w:u w:val="single"/>
          <w:lang w:eastAsia="ko-KR"/>
        </w:rPr>
      </w:pPr>
      <w:r w:rsidRPr="00F40C54">
        <w:rPr>
          <w:b/>
          <w:color w:val="000000" w:themeColor="text1"/>
          <w:sz w:val="20"/>
          <w:szCs w:val="20"/>
          <w:u w:val="single"/>
          <w:lang w:eastAsia="ko-KR"/>
        </w:rPr>
        <w:t>Issue 4-3: Number of probes in RRM test cases</w:t>
      </w:r>
    </w:p>
    <w:p w14:paraId="543826F0" w14:textId="77777777" w:rsidR="00433865" w:rsidRPr="00F40C54" w:rsidRDefault="00433865" w:rsidP="00433865">
      <w:pPr>
        <w:pStyle w:val="ListParagraph"/>
        <w:numPr>
          <w:ilvl w:val="0"/>
          <w:numId w:val="36"/>
        </w:numPr>
        <w:spacing w:after="120"/>
        <w:ind w:left="720"/>
        <w:contextualSpacing w:val="0"/>
        <w:rPr>
          <w:rFonts w:eastAsia="SimSun"/>
          <w:color w:val="000000" w:themeColor="text1"/>
          <w:sz w:val="20"/>
          <w:szCs w:val="20"/>
        </w:rPr>
      </w:pPr>
      <w:r w:rsidRPr="00F40C54">
        <w:rPr>
          <w:rFonts w:eastAsia="SimSun"/>
          <w:color w:val="000000" w:themeColor="text1"/>
          <w:sz w:val="20"/>
          <w:szCs w:val="20"/>
        </w:rPr>
        <w:t>FFS</w:t>
      </w:r>
    </w:p>
    <w:p w14:paraId="093AB2A9" w14:textId="77777777" w:rsidR="00433865" w:rsidRPr="00F40C54" w:rsidRDefault="00433865" w:rsidP="00433865">
      <w:pPr>
        <w:pStyle w:val="ListParagraph"/>
        <w:numPr>
          <w:ilvl w:val="1"/>
          <w:numId w:val="36"/>
        </w:numPr>
        <w:spacing w:after="120"/>
        <w:ind w:left="1440"/>
        <w:contextualSpacing w:val="0"/>
        <w:rPr>
          <w:rFonts w:eastAsia="SimSun"/>
          <w:color w:val="000000" w:themeColor="text1"/>
          <w:sz w:val="20"/>
          <w:szCs w:val="20"/>
        </w:rPr>
      </w:pPr>
      <w:r w:rsidRPr="00F40C54">
        <w:rPr>
          <w:rFonts w:eastAsia="SimSun"/>
          <w:color w:val="000000" w:themeColor="text1"/>
          <w:sz w:val="20"/>
          <w:szCs w:val="20"/>
        </w:rPr>
        <w:lastRenderedPageBreak/>
        <w:t xml:space="preserve">Option 1: </w:t>
      </w:r>
    </w:p>
    <w:p w14:paraId="2BE4BF55" w14:textId="77777777" w:rsidR="00433865" w:rsidRPr="00F40C54" w:rsidRDefault="00433865" w:rsidP="00433865">
      <w:pPr>
        <w:pStyle w:val="ListParagraph"/>
        <w:numPr>
          <w:ilvl w:val="2"/>
          <w:numId w:val="36"/>
        </w:numPr>
        <w:spacing w:after="120"/>
        <w:contextualSpacing w:val="0"/>
        <w:rPr>
          <w:rFonts w:eastAsia="SimSun"/>
          <w:color w:val="000000" w:themeColor="text1"/>
          <w:sz w:val="20"/>
          <w:szCs w:val="20"/>
        </w:rPr>
      </w:pPr>
      <w:r w:rsidRPr="00F40C54">
        <w:rPr>
          <w:rFonts w:eastAsia="SimSun"/>
          <w:color w:val="000000" w:themeColor="text1"/>
          <w:sz w:val="20"/>
          <w:szCs w:val="20"/>
        </w:rPr>
        <w:t>RAN4 don't define test cases for dual TCI state from dual TCI to dual TCI (e.g. [RS1, RS2] to [RS3, RS4]) where 4 active probes are needed.</w:t>
      </w:r>
    </w:p>
    <w:p w14:paraId="38D8460E" w14:textId="77777777" w:rsidR="0072189E" w:rsidRDefault="0072189E" w:rsidP="00644718">
      <w:pPr>
        <w:rPr>
          <w:color w:val="000000"/>
          <w:sz w:val="20"/>
          <w:szCs w:val="20"/>
        </w:rPr>
      </w:pPr>
    </w:p>
    <w:p w14:paraId="0413341C" w14:textId="1BADE0E8" w:rsidR="00433865" w:rsidRPr="0072189E" w:rsidRDefault="00433865" w:rsidP="00644718">
      <w:pPr>
        <w:rPr>
          <w:color w:val="000000"/>
          <w:sz w:val="20"/>
          <w:szCs w:val="20"/>
        </w:rPr>
      </w:pPr>
      <w:r>
        <w:rPr>
          <w:color w:val="000000"/>
          <w:sz w:val="20"/>
          <w:szCs w:val="20"/>
        </w:rPr>
        <w:t xml:space="preserve">We believe issue 4-2 and issue 4-3 are related. </w:t>
      </w:r>
    </w:p>
    <w:p w14:paraId="3000232E" w14:textId="77777777" w:rsidR="0072189E" w:rsidRDefault="0072189E" w:rsidP="00644718">
      <w:pPr>
        <w:rPr>
          <w:color w:val="000000"/>
          <w:sz w:val="20"/>
          <w:szCs w:val="20"/>
          <w:lang w:val="en-GB"/>
        </w:rPr>
      </w:pPr>
    </w:p>
    <w:p w14:paraId="44CDE6E8" w14:textId="404C97E5" w:rsidR="0072189E" w:rsidRDefault="00433865" w:rsidP="00644718">
      <w:pPr>
        <w:rPr>
          <w:color w:val="000000"/>
          <w:sz w:val="20"/>
          <w:szCs w:val="20"/>
          <w:lang w:val="en-GB"/>
        </w:rPr>
      </w:pPr>
      <w:r w:rsidRPr="00433865">
        <w:rPr>
          <w:color w:val="000000"/>
          <w:sz w:val="20"/>
          <w:szCs w:val="20"/>
          <w:lang w:val="en-GB"/>
        </w:rPr>
        <w:t xml:space="preserve">From RF perspective, even a UE only supports one </w:t>
      </w:r>
      <w:proofErr w:type="spellStart"/>
      <w:r w:rsidRPr="00433865">
        <w:rPr>
          <w:color w:val="000000"/>
          <w:sz w:val="20"/>
          <w:szCs w:val="20"/>
          <w:lang w:val="en-GB"/>
        </w:rPr>
        <w:t>AoA</w:t>
      </w:r>
      <w:proofErr w:type="spellEnd"/>
      <w:r w:rsidRPr="00433865">
        <w:rPr>
          <w:color w:val="000000"/>
          <w:sz w:val="20"/>
          <w:szCs w:val="20"/>
          <w:lang w:val="en-GB"/>
        </w:rPr>
        <w:t xml:space="preserve"> offset, it is feasible to support dual TCI states to dual TCI states switching.</w:t>
      </w:r>
      <w:r>
        <w:rPr>
          <w:color w:val="000000"/>
          <w:sz w:val="20"/>
          <w:szCs w:val="20"/>
          <w:lang w:val="en-GB"/>
        </w:rPr>
        <w:t xml:space="preserve"> This is because a UE needs to support multiple </w:t>
      </w:r>
      <w:proofErr w:type="spellStart"/>
      <w:r>
        <w:rPr>
          <w:color w:val="000000"/>
          <w:sz w:val="20"/>
          <w:szCs w:val="20"/>
          <w:lang w:val="en-GB"/>
        </w:rPr>
        <w:t>AoA</w:t>
      </w:r>
      <w:proofErr w:type="spellEnd"/>
      <w:r>
        <w:rPr>
          <w:color w:val="000000"/>
          <w:sz w:val="20"/>
          <w:szCs w:val="20"/>
          <w:lang w:val="en-GB"/>
        </w:rPr>
        <w:t xml:space="preserve"> pairs with the same </w:t>
      </w:r>
      <w:proofErr w:type="spellStart"/>
      <w:r>
        <w:rPr>
          <w:color w:val="000000"/>
          <w:sz w:val="20"/>
          <w:szCs w:val="20"/>
          <w:lang w:val="en-GB"/>
        </w:rPr>
        <w:t>AoA</w:t>
      </w:r>
      <w:proofErr w:type="spellEnd"/>
      <w:r>
        <w:rPr>
          <w:color w:val="000000"/>
          <w:sz w:val="20"/>
          <w:szCs w:val="20"/>
          <w:lang w:val="en-GB"/>
        </w:rPr>
        <w:t xml:space="preserve"> offset to meet the two-</w:t>
      </w:r>
      <w:proofErr w:type="spellStart"/>
      <w:r>
        <w:rPr>
          <w:color w:val="000000"/>
          <w:sz w:val="20"/>
          <w:szCs w:val="20"/>
          <w:lang w:val="en-GB"/>
        </w:rPr>
        <w:t>AoA</w:t>
      </w:r>
      <w:proofErr w:type="spellEnd"/>
      <w:r>
        <w:rPr>
          <w:color w:val="000000"/>
          <w:sz w:val="20"/>
          <w:szCs w:val="20"/>
          <w:lang w:val="en-GB"/>
        </w:rPr>
        <w:t xml:space="preserve"> spherical coverage requirement. Therefore, it is possible to test dual TCI states (with AoA1, AoA2) </w:t>
      </w:r>
      <w:proofErr w:type="spellStart"/>
      <w:r>
        <w:rPr>
          <w:color w:val="000000"/>
          <w:sz w:val="20"/>
          <w:szCs w:val="20"/>
          <w:lang w:val="en-GB"/>
        </w:rPr>
        <w:t>swithing</w:t>
      </w:r>
      <w:proofErr w:type="spellEnd"/>
      <w:r>
        <w:rPr>
          <w:color w:val="000000"/>
          <w:sz w:val="20"/>
          <w:szCs w:val="20"/>
          <w:lang w:val="en-GB"/>
        </w:rPr>
        <w:t xml:space="preserve"> to dual TCI states </w:t>
      </w:r>
      <w:r>
        <w:rPr>
          <w:color w:val="000000"/>
          <w:sz w:val="20"/>
          <w:szCs w:val="20"/>
          <w:lang w:val="en-GB"/>
        </w:rPr>
        <w:t>(with AoA</w:t>
      </w:r>
      <w:r>
        <w:rPr>
          <w:color w:val="000000"/>
          <w:sz w:val="20"/>
          <w:szCs w:val="20"/>
          <w:lang w:val="en-GB"/>
        </w:rPr>
        <w:t>3</w:t>
      </w:r>
      <w:r>
        <w:rPr>
          <w:color w:val="000000"/>
          <w:sz w:val="20"/>
          <w:szCs w:val="20"/>
          <w:lang w:val="en-GB"/>
        </w:rPr>
        <w:t>, AoA</w:t>
      </w:r>
      <w:r>
        <w:rPr>
          <w:color w:val="000000"/>
          <w:sz w:val="20"/>
          <w:szCs w:val="20"/>
          <w:lang w:val="en-GB"/>
        </w:rPr>
        <w:t>4</w:t>
      </w:r>
      <w:r>
        <w:rPr>
          <w:color w:val="000000"/>
          <w:sz w:val="20"/>
          <w:szCs w:val="20"/>
          <w:lang w:val="en-GB"/>
        </w:rPr>
        <w:t>)</w:t>
      </w:r>
      <w:r>
        <w:rPr>
          <w:color w:val="000000"/>
          <w:sz w:val="20"/>
          <w:szCs w:val="20"/>
          <w:lang w:val="en-GB"/>
        </w:rPr>
        <w:t>, where AoA1 – AoA2 = AoA3 – AoA4.</w:t>
      </w:r>
    </w:p>
    <w:p w14:paraId="1A2B275A" w14:textId="77777777" w:rsidR="00433865" w:rsidRDefault="00433865" w:rsidP="00644718">
      <w:pPr>
        <w:rPr>
          <w:color w:val="000000"/>
          <w:sz w:val="20"/>
          <w:szCs w:val="20"/>
          <w:lang w:val="en-GB"/>
        </w:rPr>
      </w:pPr>
    </w:p>
    <w:p w14:paraId="49275AE5" w14:textId="3FF27E62" w:rsidR="00433865" w:rsidRDefault="00433865" w:rsidP="00433865">
      <w:pPr>
        <w:spacing w:before="100" w:beforeAutospacing="1" w:after="100"/>
        <w:rPr>
          <w:b/>
          <w:bCs/>
          <w:i/>
          <w:iCs/>
          <w:sz w:val="20"/>
          <w:szCs w:val="20"/>
        </w:rPr>
      </w:pPr>
      <w:r>
        <w:rPr>
          <w:b/>
          <w:bCs/>
          <w:i/>
          <w:iCs/>
          <w:sz w:val="20"/>
          <w:szCs w:val="20"/>
        </w:rPr>
        <w:t>Observation 1</w:t>
      </w:r>
      <w:r w:rsidRPr="00042BEF">
        <w:rPr>
          <w:b/>
          <w:bCs/>
          <w:i/>
          <w:iCs/>
          <w:sz w:val="20"/>
          <w:szCs w:val="20"/>
        </w:rPr>
        <w:t xml:space="preserve">: </w:t>
      </w:r>
      <w:r w:rsidRPr="00433865">
        <w:rPr>
          <w:b/>
          <w:bCs/>
          <w:i/>
          <w:iCs/>
          <w:sz w:val="20"/>
          <w:szCs w:val="20"/>
        </w:rPr>
        <w:t>From RF perspective, even a UE only supports one AoA offset, it is feasible to support dual TCI states to dual TCI states switching.</w:t>
      </w:r>
    </w:p>
    <w:p w14:paraId="43867681" w14:textId="77777777" w:rsidR="00433865" w:rsidRDefault="00433865" w:rsidP="00644718">
      <w:pPr>
        <w:rPr>
          <w:color w:val="000000"/>
          <w:sz w:val="20"/>
          <w:szCs w:val="20"/>
        </w:rPr>
      </w:pPr>
    </w:p>
    <w:p w14:paraId="3DE21477" w14:textId="795D4A14" w:rsidR="00433865" w:rsidRDefault="00433865" w:rsidP="00644718">
      <w:pPr>
        <w:rPr>
          <w:color w:val="000000"/>
          <w:sz w:val="20"/>
          <w:szCs w:val="20"/>
        </w:rPr>
      </w:pPr>
      <w:r>
        <w:rPr>
          <w:color w:val="000000"/>
          <w:sz w:val="20"/>
          <w:szCs w:val="20"/>
        </w:rPr>
        <w:t>As pointed out, t</w:t>
      </w:r>
      <w:r w:rsidRPr="00433865">
        <w:rPr>
          <w:color w:val="000000"/>
          <w:sz w:val="20"/>
          <w:szCs w:val="20"/>
        </w:rPr>
        <w:t xml:space="preserve">he feasibility of the test with 4 active probes </w:t>
      </w:r>
      <w:r w:rsidRPr="00433865">
        <w:rPr>
          <w:color w:val="000000"/>
          <w:sz w:val="20"/>
          <w:szCs w:val="20"/>
        </w:rPr>
        <w:t>simultaneously</w:t>
      </w:r>
      <w:r w:rsidRPr="00433865">
        <w:rPr>
          <w:color w:val="000000"/>
          <w:sz w:val="20"/>
          <w:szCs w:val="20"/>
        </w:rPr>
        <w:t xml:space="preserve"> received by the same UE is pending the discussion in FR2 OTA WI</w:t>
      </w:r>
      <w:r>
        <w:rPr>
          <w:color w:val="000000"/>
          <w:sz w:val="20"/>
          <w:szCs w:val="20"/>
        </w:rPr>
        <w:t>, and RRM tests should be defined to follow the agreement there.</w:t>
      </w:r>
    </w:p>
    <w:p w14:paraId="624A4CDF" w14:textId="77777777" w:rsidR="00433865" w:rsidRDefault="00433865" w:rsidP="00644718">
      <w:pPr>
        <w:rPr>
          <w:color w:val="000000"/>
          <w:sz w:val="20"/>
          <w:szCs w:val="20"/>
        </w:rPr>
      </w:pPr>
    </w:p>
    <w:p w14:paraId="26FE6847" w14:textId="7EF4E171" w:rsidR="00433865" w:rsidRPr="00CF0171" w:rsidRDefault="00433865" w:rsidP="00433865">
      <w:pPr>
        <w:spacing w:before="100" w:beforeAutospacing="1" w:after="100"/>
        <w:rPr>
          <w:b/>
          <w:bCs/>
          <w:i/>
          <w:iCs/>
          <w:sz w:val="20"/>
          <w:szCs w:val="20"/>
        </w:rPr>
      </w:pPr>
      <w:r w:rsidRPr="00042BEF">
        <w:rPr>
          <w:b/>
          <w:bCs/>
          <w:i/>
          <w:iCs/>
          <w:sz w:val="20"/>
          <w:szCs w:val="20"/>
        </w:rPr>
        <w:t xml:space="preserve">Proposal </w:t>
      </w:r>
      <w:r>
        <w:rPr>
          <w:b/>
          <w:bCs/>
          <w:i/>
          <w:iCs/>
          <w:sz w:val="20"/>
          <w:szCs w:val="20"/>
        </w:rPr>
        <w:t>2</w:t>
      </w:r>
      <w:r w:rsidRPr="00042BEF">
        <w:rPr>
          <w:b/>
          <w:bCs/>
          <w:i/>
          <w:iCs/>
          <w:sz w:val="20"/>
          <w:szCs w:val="20"/>
        </w:rPr>
        <w:t xml:space="preserve">: </w:t>
      </w:r>
      <w:r w:rsidRPr="00433865">
        <w:rPr>
          <w:b/>
          <w:bCs/>
          <w:i/>
          <w:iCs/>
          <w:sz w:val="20"/>
          <w:szCs w:val="20"/>
        </w:rPr>
        <w:t>To verify UE performance of dual TCI state switching, the final number of probes will be decided in the R18 FR2 OTA testing SI. RRM test cases can be designed following its conclusion.</w:t>
      </w:r>
    </w:p>
    <w:p w14:paraId="1451F3B0" w14:textId="77777777" w:rsidR="00433865" w:rsidRPr="00433865" w:rsidRDefault="00433865" w:rsidP="00644718">
      <w:pPr>
        <w:rPr>
          <w:color w:val="000000"/>
          <w:sz w:val="20"/>
          <w:szCs w:val="20"/>
        </w:rPr>
      </w:pPr>
    </w:p>
    <w:p w14:paraId="17DFF2F1" w14:textId="0A4D5CE0" w:rsidR="00433865" w:rsidRPr="00433865" w:rsidRDefault="00433865" w:rsidP="00644718">
      <w:pPr>
        <w:rPr>
          <w:b/>
          <w:bCs/>
          <w:color w:val="000000"/>
          <w:sz w:val="20"/>
          <w:szCs w:val="20"/>
          <w:u w:val="single"/>
          <w:lang w:val="en-GB"/>
        </w:rPr>
      </w:pPr>
      <w:r w:rsidRPr="00433865">
        <w:rPr>
          <w:b/>
          <w:bCs/>
          <w:color w:val="000000"/>
          <w:sz w:val="20"/>
          <w:szCs w:val="20"/>
          <w:u w:val="single"/>
          <w:lang w:val="en-GB"/>
        </w:rPr>
        <w:t>Set of test case(s) for multi-Rx in Rel-18</w:t>
      </w:r>
    </w:p>
    <w:p w14:paraId="6D081C77" w14:textId="77777777" w:rsidR="00644718" w:rsidRDefault="00644718" w:rsidP="00B42763">
      <w:pPr>
        <w:rPr>
          <w:color w:val="000000"/>
          <w:sz w:val="20"/>
          <w:szCs w:val="20"/>
          <w:lang w:val="en-GB"/>
        </w:rPr>
      </w:pPr>
    </w:p>
    <w:p w14:paraId="1F4783B0" w14:textId="1F1ECDD5" w:rsidR="00FD3E5E" w:rsidRDefault="00433865" w:rsidP="00C163A6">
      <w:pPr>
        <w:rPr>
          <w:color w:val="000000"/>
          <w:sz w:val="20"/>
          <w:szCs w:val="20"/>
        </w:rPr>
      </w:pPr>
      <w:r>
        <w:rPr>
          <w:color w:val="000000"/>
          <w:sz w:val="20"/>
          <w:szCs w:val="20"/>
        </w:rPr>
        <w:t xml:space="preserve">Usually, </w:t>
      </w:r>
      <w:r w:rsidR="00FD3E5E">
        <w:rPr>
          <w:color w:val="000000"/>
          <w:sz w:val="20"/>
          <w:szCs w:val="20"/>
        </w:rPr>
        <w:t xml:space="preserve">for all specified requirement, RAN4 should seek to specify test cases. However, as pointed out in [2], some test optimization can be made, e.g., </w:t>
      </w:r>
      <w:r w:rsidR="00FD3E5E" w:rsidRPr="00FD3E5E">
        <w:rPr>
          <w:color w:val="000000"/>
          <w:sz w:val="20"/>
          <w:szCs w:val="20"/>
        </w:rPr>
        <w:t xml:space="preserve">no need to verify the faster beam sweeping for each type of L1 </w:t>
      </w:r>
      <w:proofErr w:type="gramStart"/>
      <w:r w:rsidR="00FD3E5E" w:rsidRPr="00FD3E5E">
        <w:rPr>
          <w:color w:val="000000"/>
          <w:sz w:val="20"/>
          <w:szCs w:val="20"/>
        </w:rPr>
        <w:t>measurements</w:t>
      </w:r>
      <w:r w:rsidR="00FD3E5E">
        <w:rPr>
          <w:color w:val="000000"/>
          <w:sz w:val="20"/>
          <w:szCs w:val="20"/>
        </w:rPr>
        <w:t>, or</w:t>
      </w:r>
      <w:proofErr w:type="gramEnd"/>
      <w:r w:rsidR="00FD3E5E">
        <w:rPr>
          <w:color w:val="000000"/>
          <w:sz w:val="20"/>
          <w:szCs w:val="20"/>
        </w:rPr>
        <w:t xml:space="preserve"> verify </w:t>
      </w:r>
      <w:r w:rsidR="00FD3E5E" w:rsidRPr="00FD3E5E">
        <w:rPr>
          <w:color w:val="000000"/>
          <w:sz w:val="20"/>
          <w:szCs w:val="20"/>
        </w:rPr>
        <w:t xml:space="preserve">scheduling restrictions relaxation </w:t>
      </w:r>
      <w:r w:rsidR="00FD3E5E">
        <w:rPr>
          <w:color w:val="000000"/>
          <w:sz w:val="20"/>
          <w:szCs w:val="20"/>
        </w:rPr>
        <w:t>but not measurement restriction.</w:t>
      </w:r>
    </w:p>
    <w:p w14:paraId="3AE30CC6" w14:textId="77777777" w:rsidR="00FD3E5E" w:rsidRDefault="00FD3E5E" w:rsidP="00C163A6">
      <w:pPr>
        <w:rPr>
          <w:color w:val="000000"/>
          <w:sz w:val="20"/>
          <w:szCs w:val="20"/>
        </w:rPr>
      </w:pPr>
    </w:p>
    <w:p w14:paraId="1689F620" w14:textId="785082EC" w:rsidR="00FD3E5E" w:rsidRDefault="00FD3E5E" w:rsidP="00C163A6">
      <w:pPr>
        <w:rPr>
          <w:color w:val="000000"/>
          <w:sz w:val="20"/>
          <w:szCs w:val="20"/>
        </w:rPr>
      </w:pPr>
      <w:r>
        <w:rPr>
          <w:color w:val="000000"/>
          <w:sz w:val="20"/>
          <w:szCs w:val="20"/>
        </w:rPr>
        <w:t xml:space="preserve">In our view, RAN4 can focus on </w:t>
      </w:r>
      <w:r w:rsidRPr="00FD3E5E">
        <w:rPr>
          <w:color w:val="000000"/>
          <w:sz w:val="20"/>
          <w:szCs w:val="20"/>
        </w:rPr>
        <w:t xml:space="preserve">the following </w:t>
      </w:r>
      <w:r>
        <w:rPr>
          <w:color w:val="000000"/>
          <w:sz w:val="20"/>
          <w:szCs w:val="20"/>
        </w:rPr>
        <w:t>test cases</w:t>
      </w:r>
      <w:r w:rsidRPr="00FD3E5E">
        <w:rPr>
          <w:color w:val="000000"/>
          <w:sz w:val="20"/>
          <w:szCs w:val="20"/>
        </w:rPr>
        <w:t>: 1) Dual TCI state switching 2) L1 measurement period for GBBR 3) scheduling/measurement restriction</w:t>
      </w:r>
      <w:r>
        <w:rPr>
          <w:color w:val="000000"/>
          <w:sz w:val="20"/>
          <w:szCs w:val="20"/>
        </w:rPr>
        <w:t>, as UE’s multi-RX operation would be verified</w:t>
      </w:r>
      <w:r w:rsidRPr="00FD3E5E">
        <w:rPr>
          <w:color w:val="000000"/>
          <w:sz w:val="20"/>
          <w:szCs w:val="20"/>
        </w:rPr>
        <w:t>. Other</w:t>
      </w:r>
      <w:r>
        <w:rPr>
          <w:color w:val="000000"/>
          <w:sz w:val="20"/>
          <w:szCs w:val="20"/>
        </w:rPr>
        <w:t xml:space="preserve"> test cases</w:t>
      </w:r>
      <w:r w:rsidRPr="00FD3E5E">
        <w:rPr>
          <w:color w:val="000000"/>
          <w:sz w:val="20"/>
          <w:szCs w:val="20"/>
        </w:rPr>
        <w:t xml:space="preserve"> are FFS.</w:t>
      </w:r>
    </w:p>
    <w:p w14:paraId="0B5543DD" w14:textId="77777777" w:rsidR="007E70D7" w:rsidRDefault="007E70D7" w:rsidP="00C163A6">
      <w:pPr>
        <w:rPr>
          <w:color w:val="000000"/>
          <w:sz w:val="20"/>
          <w:szCs w:val="20"/>
        </w:rPr>
      </w:pPr>
    </w:p>
    <w:p w14:paraId="655FEF8C" w14:textId="44C17E10" w:rsidR="00FD3E5E" w:rsidRPr="00CF0171" w:rsidRDefault="007E70D7" w:rsidP="007E70D7">
      <w:pPr>
        <w:spacing w:before="100" w:beforeAutospacing="1" w:after="100"/>
        <w:rPr>
          <w:b/>
          <w:bCs/>
          <w:i/>
          <w:iCs/>
          <w:sz w:val="20"/>
          <w:szCs w:val="20"/>
        </w:rPr>
      </w:pPr>
      <w:r w:rsidRPr="00042BEF">
        <w:rPr>
          <w:b/>
          <w:bCs/>
          <w:i/>
          <w:iCs/>
          <w:sz w:val="20"/>
          <w:szCs w:val="20"/>
        </w:rPr>
        <w:t xml:space="preserve">Proposal </w:t>
      </w:r>
      <w:r w:rsidR="00FD3E5E">
        <w:rPr>
          <w:b/>
          <w:bCs/>
          <w:i/>
          <w:iCs/>
          <w:sz w:val="20"/>
          <w:szCs w:val="20"/>
        </w:rPr>
        <w:t>3</w:t>
      </w:r>
      <w:r w:rsidRPr="00042BEF">
        <w:rPr>
          <w:b/>
          <w:bCs/>
          <w:i/>
          <w:iCs/>
          <w:sz w:val="20"/>
          <w:szCs w:val="20"/>
        </w:rPr>
        <w:t xml:space="preserve">: </w:t>
      </w:r>
      <w:r w:rsidR="00FD3E5E" w:rsidRPr="00FD3E5E">
        <w:rPr>
          <w:b/>
          <w:bCs/>
          <w:i/>
          <w:iCs/>
          <w:sz w:val="20"/>
          <w:szCs w:val="20"/>
        </w:rPr>
        <w:t xml:space="preserve">On </w:t>
      </w:r>
      <w:r w:rsidR="00FD3E5E">
        <w:rPr>
          <w:b/>
          <w:bCs/>
          <w:i/>
          <w:iCs/>
          <w:sz w:val="20"/>
          <w:szCs w:val="20"/>
        </w:rPr>
        <w:t xml:space="preserve">the </w:t>
      </w:r>
      <w:r w:rsidR="00FD3E5E" w:rsidRPr="00FD3E5E">
        <w:rPr>
          <w:b/>
          <w:bCs/>
          <w:i/>
          <w:iCs/>
          <w:sz w:val="20"/>
          <w:szCs w:val="20"/>
        </w:rPr>
        <w:t xml:space="preserve">set of test cases, </w:t>
      </w:r>
      <w:r w:rsidR="00FD3E5E">
        <w:rPr>
          <w:b/>
          <w:bCs/>
          <w:i/>
          <w:iCs/>
          <w:sz w:val="20"/>
          <w:szCs w:val="20"/>
        </w:rPr>
        <w:t xml:space="preserve">RAN4 can focus on </w:t>
      </w:r>
      <w:r w:rsidR="00FD3E5E" w:rsidRPr="00FD3E5E">
        <w:rPr>
          <w:b/>
          <w:bCs/>
          <w:i/>
          <w:iCs/>
          <w:sz w:val="20"/>
          <w:szCs w:val="20"/>
        </w:rPr>
        <w:t>the following ones: 1) Dual TCI state switching 2) L1 measurement period for GBBR 3) scheduling/measurement restriction</w:t>
      </w:r>
      <w:r w:rsidR="00FD3E5E">
        <w:rPr>
          <w:b/>
          <w:bCs/>
          <w:i/>
          <w:iCs/>
          <w:sz w:val="20"/>
          <w:szCs w:val="20"/>
        </w:rPr>
        <w:t xml:space="preserve">, </w:t>
      </w:r>
      <w:r w:rsidR="00FD3E5E" w:rsidRPr="00FD3E5E">
        <w:rPr>
          <w:b/>
          <w:bCs/>
          <w:i/>
          <w:iCs/>
          <w:sz w:val="20"/>
          <w:szCs w:val="20"/>
        </w:rPr>
        <w:t>as UE’s multi-RX operation would be verified. Others are FFS.</w:t>
      </w:r>
    </w:p>
    <w:p w14:paraId="1B57C85F" w14:textId="77777777" w:rsidR="007E70D7" w:rsidRPr="007F27B2" w:rsidRDefault="007E70D7" w:rsidP="00C163A6">
      <w:pPr>
        <w:rPr>
          <w:color w:val="000000"/>
          <w:sz w:val="20"/>
          <w:szCs w:val="20"/>
        </w:rPr>
      </w:pPr>
    </w:p>
    <w:p w14:paraId="34C99636" w14:textId="77777777" w:rsidR="008E7986" w:rsidRDefault="008E7986" w:rsidP="008E7986">
      <w:pPr>
        <w:pStyle w:val="Heading1"/>
      </w:pPr>
      <w:r>
        <w:t>3</w:t>
      </w:r>
      <w:r>
        <w:tab/>
        <w:t>Conclusions</w:t>
      </w:r>
    </w:p>
    <w:p w14:paraId="6B83D5ED" w14:textId="133E7A82" w:rsidR="00124F8E" w:rsidRDefault="00B61EEA" w:rsidP="00300BA9">
      <w:pPr>
        <w:rPr>
          <w:sz w:val="20"/>
          <w:szCs w:val="20"/>
        </w:rPr>
      </w:pPr>
      <w:r w:rsidRPr="00384F83">
        <w:rPr>
          <w:sz w:val="20"/>
          <w:szCs w:val="20"/>
        </w:rPr>
        <w:t>In this contribution</w:t>
      </w:r>
      <w:r>
        <w:rPr>
          <w:sz w:val="20"/>
          <w:szCs w:val="20"/>
        </w:rPr>
        <w:t xml:space="preserve">, </w:t>
      </w:r>
      <w:r w:rsidR="00A91EAD">
        <w:rPr>
          <w:sz w:val="20"/>
          <w:szCs w:val="20"/>
        </w:rPr>
        <w:t xml:space="preserve">we </w:t>
      </w:r>
      <w:r w:rsidR="00AF76EA">
        <w:rPr>
          <w:sz w:val="20"/>
          <w:szCs w:val="20"/>
        </w:rPr>
        <w:t xml:space="preserve">make </w:t>
      </w:r>
      <w:r w:rsidR="00A91EAD">
        <w:rPr>
          <w:sz w:val="20"/>
          <w:szCs w:val="20"/>
        </w:rPr>
        <w:t>the following proposal</w:t>
      </w:r>
      <w:r w:rsidR="00F61745">
        <w:rPr>
          <w:sz w:val="20"/>
          <w:szCs w:val="20"/>
        </w:rPr>
        <w:t>s</w:t>
      </w:r>
      <w:r w:rsidR="00A91EAD">
        <w:rPr>
          <w:sz w:val="20"/>
          <w:szCs w:val="20"/>
        </w:rPr>
        <w:t>.</w:t>
      </w:r>
    </w:p>
    <w:p w14:paraId="006D4012" w14:textId="77777777" w:rsidR="00787E89" w:rsidRDefault="00787E89" w:rsidP="00787E89">
      <w:pPr>
        <w:spacing w:before="100" w:beforeAutospacing="1" w:after="100"/>
        <w:rPr>
          <w:b/>
          <w:bCs/>
          <w:i/>
          <w:iCs/>
          <w:sz w:val="20"/>
          <w:szCs w:val="20"/>
        </w:rPr>
      </w:pPr>
      <w:r w:rsidRPr="008F0D8A">
        <w:rPr>
          <w:b/>
          <w:bCs/>
          <w:i/>
          <w:iCs/>
          <w:sz w:val="20"/>
          <w:szCs w:val="20"/>
        </w:rPr>
        <w:t>Proposal 1: It is proposed to not verify UE support of 4-layer MIMO in RRM test cases.</w:t>
      </w:r>
    </w:p>
    <w:p w14:paraId="5BA09054" w14:textId="77777777" w:rsidR="00787E89" w:rsidRDefault="00787E89" w:rsidP="00787E89">
      <w:pPr>
        <w:spacing w:before="100" w:beforeAutospacing="1" w:after="100"/>
        <w:rPr>
          <w:b/>
          <w:bCs/>
          <w:i/>
          <w:iCs/>
          <w:sz w:val="20"/>
          <w:szCs w:val="20"/>
        </w:rPr>
      </w:pPr>
      <w:r>
        <w:rPr>
          <w:b/>
          <w:bCs/>
          <w:i/>
          <w:iCs/>
          <w:sz w:val="20"/>
          <w:szCs w:val="20"/>
        </w:rPr>
        <w:t>Observation 1</w:t>
      </w:r>
      <w:r w:rsidRPr="00042BEF">
        <w:rPr>
          <w:b/>
          <w:bCs/>
          <w:i/>
          <w:iCs/>
          <w:sz w:val="20"/>
          <w:szCs w:val="20"/>
        </w:rPr>
        <w:t xml:space="preserve">: </w:t>
      </w:r>
      <w:r w:rsidRPr="00433865">
        <w:rPr>
          <w:b/>
          <w:bCs/>
          <w:i/>
          <w:iCs/>
          <w:sz w:val="20"/>
          <w:szCs w:val="20"/>
        </w:rPr>
        <w:t>From RF perspective, even a UE only supports one AoA offset, it is feasible to support dual TCI states to dual TCI states switching.</w:t>
      </w:r>
    </w:p>
    <w:p w14:paraId="2E5A4DBB" w14:textId="77777777" w:rsidR="00787E89" w:rsidRDefault="00787E89" w:rsidP="00787E89">
      <w:pPr>
        <w:spacing w:before="100" w:beforeAutospacing="1" w:after="100"/>
        <w:rPr>
          <w:b/>
          <w:bCs/>
          <w:i/>
          <w:iCs/>
          <w:sz w:val="20"/>
          <w:szCs w:val="20"/>
        </w:rPr>
      </w:pPr>
      <w:r w:rsidRPr="00042BEF">
        <w:rPr>
          <w:b/>
          <w:bCs/>
          <w:i/>
          <w:iCs/>
          <w:sz w:val="20"/>
          <w:szCs w:val="20"/>
        </w:rPr>
        <w:t xml:space="preserve">Proposal </w:t>
      </w:r>
      <w:r>
        <w:rPr>
          <w:b/>
          <w:bCs/>
          <w:i/>
          <w:iCs/>
          <w:sz w:val="20"/>
          <w:szCs w:val="20"/>
        </w:rPr>
        <w:t>2</w:t>
      </w:r>
      <w:r w:rsidRPr="00042BEF">
        <w:rPr>
          <w:b/>
          <w:bCs/>
          <w:i/>
          <w:iCs/>
          <w:sz w:val="20"/>
          <w:szCs w:val="20"/>
        </w:rPr>
        <w:t xml:space="preserve">: </w:t>
      </w:r>
      <w:r w:rsidRPr="00433865">
        <w:rPr>
          <w:b/>
          <w:bCs/>
          <w:i/>
          <w:iCs/>
          <w:sz w:val="20"/>
          <w:szCs w:val="20"/>
        </w:rPr>
        <w:t>To verify UE performance of dual TCI state switching, the final number of probes will be decided in the R18 FR2 OTA testing SI. RRM test cases can be designed following its conclusion.</w:t>
      </w:r>
    </w:p>
    <w:p w14:paraId="6547C10D" w14:textId="65EA0EE9" w:rsidR="00787E89" w:rsidRPr="00CF0171" w:rsidRDefault="00787E89" w:rsidP="00787E89">
      <w:pPr>
        <w:spacing w:before="100" w:beforeAutospacing="1" w:after="100"/>
        <w:rPr>
          <w:b/>
          <w:bCs/>
          <w:i/>
          <w:iCs/>
          <w:sz w:val="20"/>
          <w:szCs w:val="20"/>
        </w:rPr>
      </w:pPr>
      <w:r w:rsidRPr="00042BEF">
        <w:rPr>
          <w:b/>
          <w:bCs/>
          <w:i/>
          <w:iCs/>
          <w:sz w:val="20"/>
          <w:szCs w:val="20"/>
        </w:rPr>
        <w:t xml:space="preserve">Proposal </w:t>
      </w:r>
      <w:r>
        <w:rPr>
          <w:b/>
          <w:bCs/>
          <w:i/>
          <w:iCs/>
          <w:sz w:val="20"/>
          <w:szCs w:val="20"/>
        </w:rPr>
        <w:t>3</w:t>
      </w:r>
      <w:r w:rsidRPr="00042BEF">
        <w:rPr>
          <w:b/>
          <w:bCs/>
          <w:i/>
          <w:iCs/>
          <w:sz w:val="20"/>
          <w:szCs w:val="20"/>
        </w:rPr>
        <w:t xml:space="preserve">: </w:t>
      </w:r>
      <w:r w:rsidRPr="00FD3E5E">
        <w:rPr>
          <w:b/>
          <w:bCs/>
          <w:i/>
          <w:iCs/>
          <w:sz w:val="20"/>
          <w:szCs w:val="20"/>
        </w:rPr>
        <w:t xml:space="preserve">On </w:t>
      </w:r>
      <w:r>
        <w:rPr>
          <w:b/>
          <w:bCs/>
          <w:i/>
          <w:iCs/>
          <w:sz w:val="20"/>
          <w:szCs w:val="20"/>
        </w:rPr>
        <w:t xml:space="preserve">the </w:t>
      </w:r>
      <w:r w:rsidRPr="00FD3E5E">
        <w:rPr>
          <w:b/>
          <w:bCs/>
          <w:i/>
          <w:iCs/>
          <w:sz w:val="20"/>
          <w:szCs w:val="20"/>
        </w:rPr>
        <w:t xml:space="preserve">set of test cases, </w:t>
      </w:r>
      <w:r>
        <w:rPr>
          <w:b/>
          <w:bCs/>
          <w:i/>
          <w:iCs/>
          <w:sz w:val="20"/>
          <w:szCs w:val="20"/>
        </w:rPr>
        <w:t xml:space="preserve">RAN4 can focus on </w:t>
      </w:r>
      <w:r w:rsidRPr="00FD3E5E">
        <w:rPr>
          <w:b/>
          <w:bCs/>
          <w:i/>
          <w:iCs/>
          <w:sz w:val="20"/>
          <w:szCs w:val="20"/>
        </w:rPr>
        <w:t>the following ones: 1) Dual TCI state switching 2) L1 measurement period for GBBR 3) scheduling/measurement restriction</w:t>
      </w:r>
      <w:r>
        <w:rPr>
          <w:b/>
          <w:bCs/>
          <w:i/>
          <w:iCs/>
          <w:sz w:val="20"/>
          <w:szCs w:val="20"/>
        </w:rPr>
        <w:t xml:space="preserve">, </w:t>
      </w:r>
      <w:r w:rsidRPr="00FD3E5E">
        <w:rPr>
          <w:b/>
          <w:bCs/>
          <w:i/>
          <w:iCs/>
          <w:sz w:val="20"/>
          <w:szCs w:val="20"/>
        </w:rPr>
        <w:t>as UE’s multi-RX operation would be verified. Others are FFS.</w:t>
      </w:r>
    </w:p>
    <w:p w14:paraId="4D133CD8" w14:textId="4D8B9443" w:rsidR="00276EE4" w:rsidRPr="003A0483" w:rsidRDefault="005E69AE" w:rsidP="00BC4103">
      <w:pPr>
        <w:pStyle w:val="Heading1"/>
      </w:pPr>
      <w:r>
        <w:t>4</w:t>
      </w:r>
      <w:r>
        <w:tab/>
        <w:t>References</w:t>
      </w:r>
    </w:p>
    <w:bookmarkEnd w:id="0"/>
    <w:p w14:paraId="1822B2A5" w14:textId="77777777" w:rsidR="00090FB7" w:rsidRPr="00A47F6B" w:rsidRDefault="00090FB7" w:rsidP="00090FB7">
      <w:pPr>
        <w:pStyle w:val="EX"/>
        <w:rPr>
          <w:sz w:val="20"/>
          <w:szCs w:val="20"/>
        </w:rPr>
      </w:pPr>
      <w:r w:rsidRPr="00A47F6B">
        <w:rPr>
          <w:sz w:val="20"/>
          <w:szCs w:val="20"/>
        </w:rPr>
        <w:t>R4-2317332, "WF on NR FR2 multi-Rx chain DL reception RRM requirements (part 1)," vivo</w:t>
      </w:r>
    </w:p>
    <w:p w14:paraId="37ACD691" w14:textId="146B9019" w:rsidR="009C49E3" w:rsidRPr="00B754D2" w:rsidRDefault="00FD3E5E" w:rsidP="00B754D2">
      <w:pPr>
        <w:pStyle w:val="EX"/>
        <w:rPr>
          <w:sz w:val="20"/>
          <w:szCs w:val="20"/>
        </w:rPr>
      </w:pPr>
      <w:r w:rsidRPr="00A47F6B">
        <w:rPr>
          <w:sz w:val="20"/>
          <w:szCs w:val="20"/>
        </w:rPr>
        <w:t>R4-2317332, "</w:t>
      </w:r>
      <w:r w:rsidRPr="00FD3E5E">
        <w:t xml:space="preserve"> </w:t>
      </w:r>
      <w:r w:rsidRPr="00FD3E5E">
        <w:rPr>
          <w:sz w:val="20"/>
          <w:szCs w:val="20"/>
        </w:rPr>
        <w:t>Discussion on RRM performance for R18 FR2 multi-Rx chain DL reception</w:t>
      </w:r>
      <w:r w:rsidRPr="00A47F6B">
        <w:rPr>
          <w:sz w:val="20"/>
          <w:szCs w:val="20"/>
        </w:rPr>
        <w:t xml:space="preserve">," </w:t>
      </w:r>
      <w:r w:rsidRPr="00FD3E5E">
        <w:rPr>
          <w:sz w:val="20"/>
          <w:szCs w:val="20"/>
        </w:rPr>
        <w:t xml:space="preserve">Huawei, </w:t>
      </w:r>
      <w:proofErr w:type="spellStart"/>
      <w:r w:rsidRPr="00FD3E5E">
        <w:rPr>
          <w:sz w:val="20"/>
          <w:szCs w:val="20"/>
        </w:rPr>
        <w:t>HiSilicon</w:t>
      </w:r>
      <w:proofErr w:type="spellEnd"/>
    </w:p>
    <w:sectPr w:rsidR="009C49E3" w:rsidRPr="00B754D2" w:rsidSect="00114E2C">
      <w:headerReference w:type="default" r:id="rId9"/>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CA2C2D" w14:textId="77777777" w:rsidR="000255F7" w:rsidRDefault="000255F7">
      <w:r>
        <w:separator/>
      </w:r>
    </w:p>
  </w:endnote>
  <w:endnote w:type="continuationSeparator" w:id="0">
    <w:p w14:paraId="278132FE" w14:textId="77777777" w:rsidR="000255F7" w:rsidRDefault="000255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3ACD98" w14:textId="77777777" w:rsidR="000255F7" w:rsidRDefault="000255F7">
      <w:r>
        <w:separator/>
      </w:r>
    </w:p>
  </w:footnote>
  <w:footnote w:type="continuationSeparator" w:id="0">
    <w:p w14:paraId="42C39F1D" w14:textId="77777777" w:rsidR="000255F7" w:rsidRDefault="000255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0B2776"/>
    <w:multiLevelType w:val="hybridMultilevel"/>
    <w:tmpl w:val="266ECA5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7404CC7"/>
    <w:multiLevelType w:val="hybridMultilevel"/>
    <w:tmpl w:val="51D4CBC4"/>
    <w:lvl w:ilvl="0" w:tplc="20000001">
      <w:start w:val="1"/>
      <w:numFmt w:val="bullet"/>
      <w:lvlText w:val=""/>
      <w:lvlJc w:val="left"/>
      <w:pPr>
        <w:ind w:left="2348" w:hanging="360"/>
      </w:pPr>
      <w:rPr>
        <w:rFonts w:ascii="Symbol" w:hAnsi="Symbol" w:hint="default"/>
      </w:rPr>
    </w:lvl>
    <w:lvl w:ilvl="1" w:tplc="20000003" w:tentative="1">
      <w:start w:val="1"/>
      <w:numFmt w:val="bullet"/>
      <w:lvlText w:val="o"/>
      <w:lvlJc w:val="left"/>
      <w:pPr>
        <w:ind w:left="3068" w:hanging="360"/>
      </w:pPr>
      <w:rPr>
        <w:rFonts w:ascii="Courier New" w:hAnsi="Courier New" w:cs="Courier New" w:hint="default"/>
      </w:rPr>
    </w:lvl>
    <w:lvl w:ilvl="2" w:tplc="20000005" w:tentative="1">
      <w:start w:val="1"/>
      <w:numFmt w:val="bullet"/>
      <w:lvlText w:val=""/>
      <w:lvlJc w:val="left"/>
      <w:pPr>
        <w:ind w:left="3788" w:hanging="360"/>
      </w:pPr>
      <w:rPr>
        <w:rFonts w:ascii="Wingdings" w:hAnsi="Wingdings" w:hint="default"/>
      </w:rPr>
    </w:lvl>
    <w:lvl w:ilvl="3" w:tplc="20000001" w:tentative="1">
      <w:start w:val="1"/>
      <w:numFmt w:val="bullet"/>
      <w:lvlText w:val=""/>
      <w:lvlJc w:val="left"/>
      <w:pPr>
        <w:ind w:left="4508" w:hanging="360"/>
      </w:pPr>
      <w:rPr>
        <w:rFonts w:ascii="Symbol" w:hAnsi="Symbol" w:hint="default"/>
      </w:rPr>
    </w:lvl>
    <w:lvl w:ilvl="4" w:tplc="20000003" w:tentative="1">
      <w:start w:val="1"/>
      <w:numFmt w:val="bullet"/>
      <w:lvlText w:val="o"/>
      <w:lvlJc w:val="left"/>
      <w:pPr>
        <w:ind w:left="5228" w:hanging="360"/>
      </w:pPr>
      <w:rPr>
        <w:rFonts w:ascii="Courier New" w:hAnsi="Courier New" w:cs="Courier New" w:hint="default"/>
      </w:rPr>
    </w:lvl>
    <w:lvl w:ilvl="5" w:tplc="20000005" w:tentative="1">
      <w:start w:val="1"/>
      <w:numFmt w:val="bullet"/>
      <w:lvlText w:val=""/>
      <w:lvlJc w:val="left"/>
      <w:pPr>
        <w:ind w:left="5948" w:hanging="360"/>
      </w:pPr>
      <w:rPr>
        <w:rFonts w:ascii="Wingdings" w:hAnsi="Wingdings" w:hint="default"/>
      </w:rPr>
    </w:lvl>
    <w:lvl w:ilvl="6" w:tplc="20000001" w:tentative="1">
      <w:start w:val="1"/>
      <w:numFmt w:val="bullet"/>
      <w:lvlText w:val=""/>
      <w:lvlJc w:val="left"/>
      <w:pPr>
        <w:ind w:left="6668" w:hanging="360"/>
      </w:pPr>
      <w:rPr>
        <w:rFonts w:ascii="Symbol" w:hAnsi="Symbol" w:hint="default"/>
      </w:rPr>
    </w:lvl>
    <w:lvl w:ilvl="7" w:tplc="20000003" w:tentative="1">
      <w:start w:val="1"/>
      <w:numFmt w:val="bullet"/>
      <w:lvlText w:val="o"/>
      <w:lvlJc w:val="left"/>
      <w:pPr>
        <w:ind w:left="7388" w:hanging="360"/>
      </w:pPr>
      <w:rPr>
        <w:rFonts w:ascii="Courier New" w:hAnsi="Courier New" w:cs="Courier New" w:hint="default"/>
      </w:rPr>
    </w:lvl>
    <w:lvl w:ilvl="8" w:tplc="20000005" w:tentative="1">
      <w:start w:val="1"/>
      <w:numFmt w:val="bullet"/>
      <w:lvlText w:val=""/>
      <w:lvlJc w:val="left"/>
      <w:pPr>
        <w:ind w:left="8108" w:hanging="360"/>
      </w:pPr>
      <w:rPr>
        <w:rFonts w:ascii="Wingdings" w:hAnsi="Wingdings" w:hint="default"/>
      </w:rPr>
    </w:lvl>
  </w:abstractNum>
  <w:abstractNum w:abstractNumId="6" w15:restartNumberingAfterBreak="0">
    <w:nsid w:val="0B125437"/>
    <w:multiLevelType w:val="hybridMultilevel"/>
    <w:tmpl w:val="32DA1E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039150A"/>
    <w:multiLevelType w:val="hybridMultilevel"/>
    <w:tmpl w:val="B0CE5F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3D2167"/>
    <w:multiLevelType w:val="hybridMultilevel"/>
    <w:tmpl w:val="C9AA2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794F1B"/>
    <w:multiLevelType w:val="hybridMultilevel"/>
    <w:tmpl w:val="F7E6EB1C"/>
    <w:lvl w:ilvl="0" w:tplc="20000001">
      <w:start w:val="1"/>
      <w:numFmt w:val="bullet"/>
      <w:lvlText w:val=""/>
      <w:lvlJc w:val="left"/>
      <w:pPr>
        <w:ind w:left="2016" w:hanging="360"/>
      </w:pPr>
      <w:rPr>
        <w:rFonts w:ascii="Symbol" w:hAnsi="Symbol" w:hint="default"/>
      </w:rPr>
    </w:lvl>
    <w:lvl w:ilvl="1" w:tplc="20000003" w:tentative="1">
      <w:start w:val="1"/>
      <w:numFmt w:val="bullet"/>
      <w:lvlText w:val="o"/>
      <w:lvlJc w:val="left"/>
      <w:pPr>
        <w:ind w:left="2736" w:hanging="360"/>
      </w:pPr>
      <w:rPr>
        <w:rFonts w:ascii="Courier New" w:hAnsi="Courier New" w:cs="Courier New" w:hint="default"/>
      </w:rPr>
    </w:lvl>
    <w:lvl w:ilvl="2" w:tplc="20000005" w:tentative="1">
      <w:start w:val="1"/>
      <w:numFmt w:val="bullet"/>
      <w:lvlText w:val=""/>
      <w:lvlJc w:val="left"/>
      <w:pPr>
        <w:ind w:left="3456" w:hanging="360"/>
      </w:pPr>
      <w:rPr>
        <w:rFonts w:ascii="Wingdings" w:hAnsi="Wingdings" w:hint="default"/>
      </w:rPr>
    </w:lvl>
    <w:lvl w:ilvl="3" w:tplc="20000001" w:tentative="1">
      <w:start w:val="1"/>
      <w:numFmt w:val="bullet"/>
      <w:lvlText w:val=""/>
      <w:lvlJc w:val="left"/>
      <w:pPr>
        <w:ind w:left="4176" w:hanging="360"/>
      </w:pPr>
      <w:rPr>
        <w:rFonts w:ascii="Symbol" w:hAnsi="Symbol" w:hint="default"/>
      </w:rPr>
    </w:lvl>
    <w:lvl w:ilvl="4" w:tplc="20000003" w:tentative="1">
      <w:start w:val="1"/>
      <w:numFmt w:val="bullet"/>
      <w:lvlText w:val="o"/>
      <w:lvlJc w:val="left"/>
      <w:pPr>
        <w:ind w:left="4896" w:hanging="360"/>
      </w:pPr>
      <w:rPr>
        <w:rFonts w:ascii="Courier New" w:hAnsi="Courier New" w:cs="Courier New" w:hint="default"/>
      </w:rPr>
    </w:lvl>
    <w:lvl w:ilvl="5" w:tplc="20000005" w:tentative="1">
      <w:start w:val="1"/>
      <w:numFmt w:val="bullet"/>
      <w:lvlText w:val=""/>
      <w:lvlJc w:val="left"/>
      <w:pPr>
        <w:ind w:left="5616" w:hanging="360"/>
      </w:pPr>
      <w:rPr>
        <w:rFonts w:ascii="Wingdings" w:hAnsi="Wingdings" w:hint="default"/>
      </w:rPr>
    </w:lvl>
    <w:lvl w:ilvl="6" w:tplc="20000001" w:tentative="1">
      <w:start w:val="1"/>
      <w:numFmt w:val="bullet"/>
      <w:lvlText w:val=""/>
      <w:lvlJc w:val="left"/>
      <w:pPr>
        <w:ind w:left="6336" w:hanging="360"/>
      </w:pPr>
      <w:rPr>
        <w:rFonts w:ascii="Symbol" w:hAnsi="Symbol" w:hint="default"/>
      </w:rPr>
    </w:lvl>
    <w:lvl w:ilvl="7" w:tplc="20000003" w:tentative="1">
      <w:start w:val="1"/>
      <w:numFmt w:val="bullet"/>
      <w:lvlText w:val="o"/>
      <w:lvlJc w:val="left"/>
      <w:pPr>
        <w:ind w:left="7056" w:hanging="360"/>
      </w:pPr>
      <w:rPr>
        <w:rFonts w:ascii="Courier New" w:hAnsi="Courier New" w:cs="Courier New" w:hint="default"/>
      </w:rPr>
    </w:lvl>
    <w:lvl w:ilvl="8" w:tplc="20000005" w:tentative="1">
      <w:start w:val="1"/>
      <w:numFmt w:val="bullet"/>
      <w:lvlText w:val=""/>
      <w:lvlJc w:val="left"/>
      <w:pPr>
        <w:ind w:left="7776" w:hanging="360"/>
      </w:pPr>
      <w:rPr>
        <w:rFonts w:ascii="Wingdings" w:hAnsi="Wingdings" w:hint="default"/>
      </w:rPr>
    </w:lvl>
  </w:abstractNum>
  <w:abstractNum w:abstractNumId="11" w15:restartNumberingAfterBreak="0">
    <w:nsid w:val="1C2F5E31"/>
    <w:multiLevelType w:val="hybridMultilevel"/>
    <w:tmpl w:val="A9046A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F93623"/>
    <w:multiLevelType w:val="multilevel"/>
    <w:tmpl w:val="2E90C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1351F9B"/>
    <w:multiLevelType w:val="hybridMultilevel"/>
    <w:tmpl w:val="D94CE7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13A6E1D"/>
    <w:multiLevelType w:val="hybridMultilevel"/>
    <w:tmpl w:val="03EE39A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192268C"/>
    <w:multiLevelType w:val="multilevel"/>
    <w:tmpl w:val="DFAC4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36A45FA"/>
    <w:multiLevelType w:val="hybridMultilevel"/>
    <w:tmpl w:val="729EAE8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257A74C9"/>
    <w:multiLevelType w:val="hybridMultilevel"/>
    <w:tmpl w:val="FC025F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A01248F"/>
    <w:multiLevelType w:val="hybridMultilevel"/>
    <w:tmpl w:val="DCECCF44"/>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0" w15:restartNumberingAfterBreak="0">
    <w:nsid w:val="2ECD1C8B"/>
    <w:multiLevelType w:val="hybridMultilevel"/>
    <w:tmpl w:val="8DC2E4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F7E38FC"/>
    <w:multiLevelType w:val="hybridMultilevel"/>
    <w:tmpl w:val="C24C4E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05E4E56"/>
    <w:multiLevelType w:val="hybridMultilevel"/>
    <w:tmpl w:val="03EE39AE"/>
    <w:lvl w:ilvl="0" w:tplc="24F061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16282F"/>
    <w:multiLevelType w:val="hybridMultilevel"/>
    <w:tmpl w:val="1F381A3A"/>
    <w:lvl w:ilvl="0" w:tplc="07E05C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85B41E0"/>
    <w:multiLevelType w:val="hybridMultilevel"/>
    <w:tmpl w:val="AC0A772A"/>
    <w:lvl w:ilvl="0" w:tplc="47E0CFDC">
      <w:start w:val="1"/>
      <w:numFmt w:val="decimal"/>
      <w:lvlText w:val="%1"/>
      <w:lvlJc w:val="left"/>
      <w:pPr>
        <w:ind w:left="1500" w:hanging="114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978618B"/>
    <w:multiLevelType w:val="hybridMultilevel"/>
    <w:tmpl w:val="C9266C5A"/>
    <w:lvl w:ilvl="0" w:tplc="21B81AC4">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3A871017"/>
    <w:multiLevelType w:val="hybridMultilevel"/>
    <w:tmpl w:val="EA78B6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3E712F37"/>
    <w:multiLevelType w:val="hybridMultilevel"/>
    <w:tmpl w:val="D57EE0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1AC236B"/>
    <w:multiLevelType w:val="hybridMultilevel"/>
    <w:tmpl w:val="5CA80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26E2D24"/>
    <w:multiLevelType w:val="hybridMultilevel"/>
    <w:tmpl w:val="D3E6CE8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42EE5A6E"/>
    <w:multiLevelType w:val="hybridMultilevel"/>
    <w:tmpl w:val="61EAB0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434037DB"/>
    <w:multiLevelType w:val="multilevel"/>
    <w:tmpl w:val="434037D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464A3562"/>
    <w:multiLevelType w:val="hybridMultilevel"/>
    <w:tmpl w:val="83340AE0"/>
    <w:lvl w:ilvl="0" w:tplc="247276F8">
      <w:start w:val="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5" w15:restartNumberingAfterBreak="0">
    <w:nsid w:val="4CD139AF"/>
    <w:multiLevelType w:val="hybridMultilevel"/>
    <w:tmpl w:val="66F667F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4E363F50"/>
    <w:multiLevelType w:val="hybridMultilevel"/>
    <w:tmpl w:val="3F609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37A271A"/>
    <w:multiLevelType w:val="hybridMultilevel"/>
    <w:tmpl w:val="A9F212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52B0B38"/>
    <w:multiLevelType w:val="hybridMultilevel"/>
    <w:tmpl w:val="30A6D4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1" w15:restartNumberingAfterBreak="0">
    <w:nsid w:val="5C213A24"/>
    <w:multiLevelType w:val="hybridMultilevel"/>
    <w:tmpl w:val="7996EA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60415742"/>
    <w:multiLevelType w:val="hybridMultilevel"/>
    <w:tmpl w:val="A19C590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43" w15:restartNumberingAfterBreak="0">
    <w:nsid w:val="64B82B01"/>
    <w:multiLevelType w:val="hybridMultilevel"/>
    <w:tmpl w:val="EC2CFE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72C71F8B"/>
    <w:multiLevelType w:val="hybridMultilevel"/>
    <w:tmpl w:val="7D6E58F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7" w15:restartNumberingAfterBreak="0">
    <w:nsid w:val="7449714B"/>
    <w:multiLevelType w:val="hybridMultilevel"/>
    <w:tmpl w:val="435EFBF6"/>
    <w:lvl w:ilvl="0" w:tplc="7ED2C8F6">
      <w:start w:val="1"/>
      <w:numFmt w:val="lowerLetter"/>
      <w:lvlText w:val="(%1)"/>
      <w:lvlJc w:val="left"/>
      <w:pPr>
        <w:ind w:left="3060" w:hanging="360"/>
      </w:pPr>
      <w:rPr>
        <w:rFonts w:hint="default"/>
      </w:rPr>
    </w:lvl>
    <w:lvl w:ilvl="1" w:tplc="04090019" w:tentative="1">
      <w:start w:val="1"/>
      <w:numFmt w:val="lowerLetter"/>
      <w:lvlText w:val="%2."/>
      <w:lvlJc w:val="left"/>
      <w:pPr>
        <w:ind w:left="3780" w:hanging="360"/>
      </w:pPr>
    </w:lvl>
    <w:lvl w:ilvl="2" w:tplc="0409001B" w:tentative="1">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48" w15:restartNumberingAfterBreak="0">
    <w:nsid w:val="754825A9"/>
    <w:multiLevelType w:val="hybridMultilevel"/>
    <w:tmpl w:val="050E57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69A3736"/>
    <w:multiLevelType w:val="hybridMultilevel"/>
    <w:tmpl w:val="94A86014"/>
    <w:lvl w:ilvl="0" w:tplc="08090011">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0" w15:restartNumberingAfterBreak="0">
    <w:nsid w:val="778F6F7C"/>
    <w:multiLevelType w:val="multilevel"/>
    <w:tmpl w:val="778F6F7C"/>
    <w:lvl w:ilvl="0">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7BF11F9C"/>
    <w:multiLevelType w:val="hybridMultilevel"/>
    <w:tmpl w:val="339897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7FC34076"/>
    <w:multiLevelType w:val="hybridMultilevel"/>
    <w:tmpl w:val="5A5CFE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3881536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373719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29060068">
    <w:abstractNumId w:val="2"/>
  </w:num>
  <w:num w:numId="4" w16cid:durableId="671496524">
    <w:abstractNumId w:val="45"/>
  </w:num>
  <w:num w:numId="5" w16cid:durableId="1501116029">
    <w:abstractNumId w:val="3"/>
  </w:num>
  <w:num w:numId="6" w16cid:durableId="1775780724">
    <w:abstractNumId w:val="3"/>
  </w:num>
  <w:num w:numId="7" w16cid:durableId="2004430155">
    <w:abstractNumId w:val="28"/>
  </w:num>
  <w:num w:numId="8" w16cid:durableId="820000239">
    <w:abstractNumId w:val="7"/>
  </w:num>
  <w:num w:numId="9" w16cid:durableId="1418207271">
    <w:abstractNumId w:val="34"/>
  </w:num>
  <w:num w:numId="10" w16cid:durableId="1583371418">
    <w:abstractNumId w:val="42"/>
  </w:num>
  <w:num w:numId="11" w16cid:durableId="654532386">
    <w:abstractNumId w:val="19"/>
  </w:num>
  <w:num w:numId="12" w16cid:durableId="1304584639">
    <w:abstractNumId w:val="16"/>
  </w:num>
  <w:num w:numId="13" w16cid:durableId="721171787">
    <w:abstractNumId w:val="12"/>
  </w:num>
  <w:num w:numId="14" w16cid:durableId="1592349769">
    <w:abstractNumId w:val="41"/>
  </w:num>
  <w:num w:numId="15" w16cid:durableId="278998918">
    <w:abstractNumId w:val="24"/>
  </w:num>
  <w:num w:numId="16" w16cid:durableId="434713335">
    <w:abstractNumId w:val="39"/>
  </w:num>
  <w:num w:numId="17" w16cid:durableId="1786650561">
    <w:abstractNumId w:val="25"/>
  </w:num>
  <w:num w:numId="18" w16cid:durableId="119229966">
    <w:abstractNumId w:val="9"/>
  </w:num>
  <w:num w:numId="19" w16cid:durableId="773282714">
    <w:abstractNumId w:val="32"/>
  </w:num>
  <w:num w:numId="20" w16cid:durableId="1943295931">
    <w:abstractNumId w:val="1"/>
  </w:num>
  <w:num w:numId="21" w16cid:durableId="721640857">
    <w:abstractNumId w:val="49"/>
  </w:num>
  <w:num w:numId="22" w16cid:durableId="1167212164">
    <w:abstractNumId w:val="50"/>
  </w:num>
  <w:num w:numId="23" w16cid:durableId="240023206">
    <w:abstractNumId w:val="33"/>
  </w:num>
  <w:num w:numId="24" w16cid:durableId="191648044">
    <w:abstractNumId w:val="18"/>
  </w:num>
  <w:num w:numId="25" w16cid:durableId="473066965">
    <w:abstractNumId w:val="29"/>
  </w:num>
  <w:num w:numId="26" w16cid:durableId="1489638411">
    <w:abstractNumId w:val="27"/>
  </w:num>
  <w:num w:numId="27" w16cid:durableId="1422525457">
    <w:abstractNumId w:val="26"/>
  </w:num>
  <w:num w:numId="28" w16cid:durableId="653946618">
    <w:abstractNumId w:val="4"/>
  </w:num>
  <w:num w:numId="29" w16cid:durableId="1543327048">
    <w:abstractNumId w:val="51"/>
  </w:num>
  <w:num w:numId="30" w16cid:durableId="991716118">
    <w:abstractNumId w:val="20"/>
  </w:num>
  <w:num w:numId="31" w16cid:durableId="737675157">
    <w:abstractNumId w:val="22"/>
  </w:num>
  <w:num w:numId="32" w16cid:durableId="526335178">
    <w:abstractNumId w:val="15"/>
  </w:num>
  <w:num w:numId="33" w16cid:durableId="1432161911">
    <w:abstractNumId w:val="6"/>
  </w:num>
  <w:num w:numId="34" w16cid:durableId="463815305">
    <w:abstractNumId w:val="38"/>
  </w:num>
  <w:num w:numId="35" w16cid:durableId="1451046251">
    <w:abstractNumId w:val="48"/>
  </w:num>
  <w:num w:numId="36" w16cid:durableId="1500928002">
    <w:abstractNumId w:val="40"/>
  </w:num>
  <w:num w:numId="37" w16cid:durableId="481117822">
    <w:abstractNumId w:val="17"/>
  </w:num>
  <w:num w:numId="38" w16cid:durableId="1328439027">
    <w:abstractNumId w:val="43"/>
  </w:num>
  <w:num w:numId="39" w16cid:durableId="1341740826">
    <w:abstractNumId w:val="37"/>
  </w:num>
  <w:num w:numId="40" w16cid:durableId="1537429877">
    <w:abstractNumId w:val="47"/>
  </w:num>
  <w:num w:numId="41" w16cid:durableId="302203300">
    <w:abstractNumId w:val="52"/>
  </w:num>
  <w:num w:numId="42" w16cid:durableId="381712461">
    <w:abstractNumId w:val="23"/>
  </w:num>
  <w:num w:numId="43" w16cid:durableId="1108353740">
    <w:abstractNumId w:val="21"/>
  </w:num>
  <w:num w:numId="44" w16cid:durableId="912857868">
    <w:abstractNumId w:val="30"/>
  </w:num>
  <w:num w:numId="45" w16cid:durableId="1397774463">
    <w:abstractNumId w:val="36"/>
  </w:num>
  <w:num w:numId="46" w16cid:durableId="907308218">
    <w:abstractNumId w:val="35"/>
  </w:num>
  <w:num w:numId="47" w16cid:durableId="1534732311">
    <w:abstractNumId w:val="46"/>
  </w:num>
  <w:num w:numId="48" w16cid:durableId="1040057653">
    <w:abstractNumId w:val="44"/>
  </w:num>
  <w:num w:numId="49" w16cid:durableId="2122143637">
    <w:abstractNumId w:val="13"/>
  </w:num>
  <w:num w:numId="50" w16cid:durableId="742876370">
    <w:abstractNumId w:val="11"/>
  </w:num>
  <w:num w:numId="51" w16cid:durableId="1154561453">
    <w:abstractNumId w:val="14"/>
  </w:num>
  <w:num w:numId="52" w16cid:durableId="1900290016">
    <w:abstractNumId w:val="8"/>
  </w:num>
  <w:num w:numId="53" w16cid:durableId="634335061">
    <w:abstractNumId w:val="31"/>
  </w:num>
  <w:num w:numId="54" w16cid:durableId="1898590982">
    <w:abstractNumId w:val="10"/>
  </w:num>
  <w:num w:numId="55" w16cid:durableId="6779267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93D"/>
    <w:rsid w:val="00001B86"/>
    <w:rsid w:val="00002C14"/>
    <w:rsid w:val="00003844"/>
    <w:rsid w:val="00011C66"/>
    <w:rsid w:val="000129A5"/>
    <w:rsid w:val="00012A37"/>
    <w:rsid w:val="0001496E"/>
    <w:rsid w:val="000255F7"/>
    <w:rsid w:val="000262F6"/>
    <w:rsid w:val="00026BD3"/>
    <w:rsid w:val="000314D5"/>
    <w:rsid w:val="00033397"/>
    <w:rsid w:val="00040095"/>
    <w:rsid w:val="00040572"/>
    <w:rsid w:val="00042BEF"/>
    <w:rsid w:val="000438C2"/>
    <w:rsid w:val="00046768"/>
    <w:rsid w:val="0004681A"/>
    <w:rsid w:val="00051834"/>
    <w:rsid w:val="0005477E"/>
    <w:rsid w:val="00054A22"/>
    <w:rsid w:val="00056AE1"/>
    <w:rsid w:val="00062023"/>
    <w:rsid w:val="000655A6"/>
    <w:rsid w:val="00071312"/>
    <w:rsid w:val="00077697"/>
    <w:rsid w:val="00080512"/>
    <w:rsid w:val="00083414"/>
    <w:rsid w:val="00090FB7"/>
    <w:rsid w:val="00092DEA"/>
    <w:rsid w:val="0009500A"/>
    <w:rsid w:val="00095193"/>
    <w:rsid w:val="00096CD8"/>
    <w:rsid w:val="000A365D"/>
    <w:rsid w:val="000A46CB"/>
    <w:rsid w:val="000A68F3"/>
    <w:rsid w:val="000B4E6A"/>
    <w:rsid w:val="000B7599"/>
    <w:rsid w:val="000C1B24"/>
    <w:rsid w:val="000C4762"/>
    <w:rsid w:val="000C47C3"/>
    <w:rsid w:val="000C59B4"/>
    <w:rsid w:val="000C6F21"/>
    <w:rsid w:val="000C7FB6"/>
    <w:rsid w:val="000D2AB6"/>
    <w:rsid w:val="000D2C4B"/>
    <w:rsid w:val="000D53C1"/>
    <w:rsid w:val="000D58AB"/>
    <w:rsid w:val="000E3702"/>
    <w:rsid w:val="000F032B"/>
    <w:rsid w:val="000F1D2A"/>
    <w:rsid w:val="000F3400"/>
    <w:rsid w:val="000F413D"/>
    <w:rsid w:val="000F42F7"/>
    <w:rsid w:val="000F4BE8"/>
    <w:rsid w:val="000F5499"/>
    <w:rsid w:val="000F5D71"/>
    <w:rsid w:val="001016B4"/>
    <w:rsid w:val="00101EB9"/>
    <w:rsid w:val="00103C35"/>
    <w:rsid w:val="00104BC6"/>
    <w:rsid w:val="00112A20"/>
    <w:rsid w:val="00112D80"/>
    <w:rsid w:val="00113416"/>
    <w:rsid w:val="00114844"/>
    <w:rsid w:val="00114E2C"/>
    <w:rsid w:val="00122C6B"/>
    <w:rsid w:val="00124F8E"/>
    <w:rsid w:val="00126F3E"/>
    <w:rsid w:val="00133525"/>
    <w:rsid w:val="00133ED8"/>
    <w:rsid w:val="001343AB"/>
    <w:rsid w:val="00134E23"/>
    <w:rsid w:val="00146D85"/>
    <w:rsid w:val="00152010"/>
    <w:rsid w:val="0015223A"/>
    <w:rsid w:val="0015240F"/>
    <w:rsid w:val="001529BF"/>
    <w:rsid w:val="001549F2"/>
    <w:rsid w:val="00157477"/>
    <w:rsid w:val="001620A7"/>
    <w:rsid w:val="00162A8A"/>
    <w:rsid w:val="00165302"/>
    <w:rsid w:val="00171166"/>
    <w:rsid w:val="001741AD"/>
    <w:rsid w:val="00180632"/>
    <w:rsid w:val="00182F98"/>
    <w:rsid w:val="00184641"/>
    <w:rsid w:val="0018793E"/>
    <w:rsid w:val="0019040A"/>
    <w:rsid w:val="00191964"/>
    <w:rsid w:val="00193F04"/>
    <w:rsid w:val="001A1513"/>
    <w:rsid w:val="001A4C42"/>
    <w:rsid w:val="001B2337"/>
    <w:rsid w:val="001B2922"/>
    <w:rsid w:val="001C21C3"/>
    <w:rsid w:val="001C62DB"/>
    <w:rsid w:val="001C7CD8"/>
    <w:rsid w:val="001D02C2"/>
    <w:rsid w:val="001D3883"/>
    <w:rsid w:val="001D506F"/>
    <w:rsid w:val="001D77AA"/>
    <w:rsid w:val="001E2CFB"/>
    <w:rsid w:val="001E66CA"/>
    <w:rsid w:val="001E6A20"/>
    <w:rsid w:val="001E72C3"/>
    <w:rsid w:val="001E7822"/>
    <w:rsid w:val="001E7A2A"/>
    <w:rsid w:val="001F0C1D"/>
    <w:rsid w:val="001F1132"/>
    <w:rsid w:val="001F168B"/>
    <w:rsid w:val="001F6F65"/>
    <w:rsid w:val="00200761"/>
    <w:rsid w:val="00201487"/>
    <w:rsid w:val="00210943"/>
    <w:rsid w:val="00211302"/>
    <w:rsid w:val="002117BB"/>
    <w:rsid w:val="00220BF3"/>
    <w:rsid w:val="0022202E"/>
    <w:rsid w:val="00222A46"/>
    <w:rsid w:val="00223E60"/>
    <w:rsid w:val="00225E3F"/>
    <w:rsid w:val="002347A2"/>
    <w:rsid w:val="00235941"/>
    <w:rsid w:val="0024030E"/>
    <w:rsid w:val="002419B9"/>
    <w:rsid w:val="002419C4"/>
    <w:rsid w:val="00243472"/>
    <w:rsid w:val="00247926"/>
    <w:rsid w:val="00253687"/>
    <w:rsid w:val="00254123"/>
    <w:rsid w:val="00254E0F"/>
    <w:rsid w:val="00255247"/>
    <w:rsid w:val="002557C8"/>
    <w:rsid w:val="0025680F"/>
    <w:rsid w:val="002600B9"/>
    <w:rsid w:val="00261DE3"/>
    <w:rsid w:val="00262167"/>
    <w:rsid w:val="002654F1"/>
    <w:rsid w:val="00265CD5"/>
    <w:rsid w:val="002675F0"/>
    <w:rsid w:val="00276EE4"/>
    <w:rsid w:val="00285890"/>
    <w:rsid w:val="00286569"/>
    <w:rsid w:val="002868F0"/>
    <w:rsid w:val="00287B8F"/>
    <w:rsid w:val="002919DA"/>
    <w:rsid w:val="002933A5"/>
    <w:rsid w:val="00294DDA"/>
    <w:rsid w:val="002A5644"/>
    <w:rsid w:val="002A7C4F"/>
    <w:rsid w:val="002B2D3F"/>
    <w:rsid w:val="002B378B"/>
    <w:rsid w:val="002B3DDB"/>
    <w:rsid w:val="002B6339"/>
    <w:rsid w:val="002C499F"/>
    <w:rsid w:val="002D16F1"/>
    <w:rsid w:val="002D22D9"/>
    <w:rsid w:val="002D56F3"/>
    <w:rsid w:val="002E0086"/>
    <w:rsid w:val="002E00EE"/>
    <w:rsid w:val="002F0E0C"/>
    <w:rsid w:val="002F21F4"/>
    <w:rsid w:val="002F5216"/>
    <w:rsid w:val="00300ACF"/>
    <w:rsid w:val="00300BA9"/>
    <w:rsid w:val="00301868"/>
    <w:rsid w:val="00303F37"/>
    <w:rsid w:val="00303FC8"/>
    <w:rsid w:val="00307031"/>
    <w:rsid w:val="00313A57"/>
    <w:rsid w:val="00315B08"/>
    <w:rsid w:val="003172DC"/>
    <w:rsid w:val="003267D7"/>
    <w:rsid w:val="00330E62"/>
    <w:rsid w:val="00331845"/>
    <w:rsid w:val="003348D2"/>
    <w:rsid w:val="003358E2"/>
    <w:rsid w:val="0033606D"/>
    <w:rsid w:val="00336438"/>
    <w:rsid w:val="003378AE"/>
    <w:rsid w:val="00337B72"/>
    <w:rsid w:val="0034052F"/>
    <w:rsid w:val="00340CDF"/>
    <w:rsid w:val="0034273B"/>
    <w:rsid w:val="00345425"/>
    <w:rsid w:val="0034735C"/>
    <w:rsid w:val="003523D8"/>
    <w:rsid w:val="00352816"/>
    <w:rsid w:val="0035462D"/>
    <w:rsid w:val="00357075"/>
    <w:rsid w:val="00363C61"/>
    <w:rsid w:val="003650C3"/>
    <w:rsid w:val="0036620E"/>
    <w:rsid w:val="003671B1"/>
    <w:rsid w:val="00370A9A"/>
    <w:rsid w:val="00371558"/>
    <w:rsid w:val="0037264F"/>
    <w:rsid w:val="003736FD"/>
    <w:rsid w:val="003744F9"/>
    <w:rsid w:val="003765B8"/>
    <w:rsid w:val="00377B23"/>
    <w:rsid w:val="003844E2"/>
    <w:rsid w:val="00384F83"/>
    <w:rsid w:val="00392BEA"/>
    <w:rsid w:val="003951F0"/>
    <w:rsid w:val="003A0483"/>
    <w:rsid w:val="003A706D"/>
    <w:rsid w:val="003A7F93"/>
    <w:rsid w:val="003B0393"/>
    <w:rsid w:val="003B4652"/>
    <w:rsid w:val="003C007B"/>
    <w:rsid w:val="003C3971"/>
    <w:rsid w:val="003C4D69"/>
    <w:rsid w:val="003C561B"/>
    <w:rsid w:val="003D37E2"/>
    <w:rsid w:val="003D4522"/>
    <w:rsid w:val="003E2C78"/>
    <w:rsid w:val="003E70FA"/>
    <w:rsid w:val="003E7753"/>
    <w:rsid w:val="003F07E3"/>
    <w:rsid w:val="003F5675"/>
    <w:rsid w:val="003F6793"/>
    <w:rsid w:val="0040110C"/>
    <w:rsid w:val="004032DF"/>
    <w:rsid w:val="00406636"/>
    <w:rsid w:val="0041089F"/>
    <w:rsid w:val="004112D7"/>
    <w:rsid w:val="00412687"/>
    <w:rsid w:val="004231E2"/>
    <w:rsid w:val="00423334"/>
    <w:rsid w:val="00424397"/>
    <w:rsid w:val="0042668D"/>
    <w:rsid w:val="00430001"/>
    <w:rsid w:val="00433865"/>
    <w:rsid w:val="00433B37"/>
    <w:rsid w:val="004345EC"/>
    <w:rsid w:val="004347EA"/>
    <w:rsid w:val="00435B44"/>
    <w:rsid w:val="004406A5"/>
    <w:rsid w:val="00442E80"/>
    <w:rsid w:val="00443B1F"/>
    <w:rsid w:val="00445952"/>
    <w:rsid w:val="00447B7C"/>
    <w:rsid w:val="00447E12"/>
    <w:rsid w:val="00472C04"/>
    <w:rsid w:val="004735B3"/>
    <w:rsid w:val="0048182A"/>
    <w:rsid w:val="004826A9"/>
    <w:rsid w:val="004837BD"/>
    <w:rsid w:val="00492EF3"/>
    <w:rsid w:val="00494804"/>
    <w:rsid w:val="004A603D"/>
    <w:rsid w:val="004A6B02"/>
    <w:rsid w:val="004A7D6F"/>
    <w:rsid w:val="004B05C8"/>
    <w:rsid w:val="004B0ECB"/>
    <w:rsid w:val="004B4119"/>
    <w:rsid w:val="004B6534"/>
    <w:rsid w:val="004C1601"/>
    <w:rsid w:val="004C21DF"/>
    <w:rsid w:val="004C5265"/>
    <w:rsid w:val="004D3578"/>
    <w:rsid w:val="004D4767"/>
    <w:rsid w:val="004D7E14"/>
    <w:rsid w:val="004E036F"/>
    <w:rsid w:val="004E0E90"/>
    <w:rsid w:val="004E213A"/>
    <w:rsid w:val="004E39A2"/>
    <w:rsid w:val="004E3C97"/>
    <w:rsid w:val="004E7F50"/>
    <w:rsid w:val="004E7FAC"/>
    <w:rsid w:val="004F07FD"/>
    <w:rsid w:val="004F0988"/>
    <w:rsid w:val="004F3340"/>
    <w:rsid w:val="004F3E3D"/>
    <w:rsid w:val="004F46DD"/>
    <w:rsid w:val="004F6220"/>
    <w:rsid w:val="00503000"/>
    <w:rsid w:val="005032A8"/>
    <w:rsid w:val="005037D3"/>
    <w:rsid w:val="00504DAA"/>
    <w:rsid w:val="00506787"/>
    <w:rsid w:val="0051004D"/>
    <w:rsid w:val="00514CB3"/>
    <w:rsid w:val="005157F0"/>
    <w:rsid w:val="00520120"/>
    <w:rsid w:val="005204B4"/>
    <w:rsid w:val="005208B7"/>
    <w:rsid w:val="0052244D"/>
    <w:rsid w:val="005273BE"/>
    <w:rsid w:val="005324C2"/>
    <w:rsid w:val="0053388B"/>
    <w:rsid w:val="00535773"/>
    <w:rsid w:val="00537C54"/>
    <w:rsid w:val="00542052"/>
    <w:rsid w:val="00543E6C"/>
    <w:rsid w:val="00551342"/>
    <w:rsid w:val="00554673"/>
    <w:rsid w:val="00554CE1"/>
    <w:rsid w:val="00555534"/>
    <w:rsid w:val="0056116C"/>
    <w:rsid w:val="00562380"/>
    <w:rsid w:val="00562844"/>
    <w:rsid w:val="00564A23"/>
    <w:rsid w:val="00565087"/>
    <w:rsid w:val="0057261C"/>
    <w:rsid w:val="00572E14"/>
    <w:rsid w:val="00582450"/>
    <w:rsid w:val="00582C39"/>
    <w:rsid w:val="00592F91"/>
    <w:rsid w:val="005930E6"/>
    <w:rsid w:val="005973BE"/>
    <w:rsid w:val="005A4E34"/>
    <w:rsid w:val="005A5986"/>
    <w:rsid w:val="005B1F1B"/>
    <w:rsid w:val="005B365D"/>
    <w:rsid w:val="005B3CCF"/>
    <w:rsid w:val="005B6DD9"/>
    <w:rsid w:val="005C060B"/>
    <w:rsid w:val="005C2A4F"/>
    <w:rsid w:val="005C4000"/>
    <w:rsid w:val="005C422A"/>
    <w:rsid w:val="005D0DD2"/>
    <w:rsid w:val="005D2E01"/>
    <w:rsid w:val="005D67FC"/>
    <w:rsid w:val="005D7526"/>
    <w:rsid w:val="005E683B"/>
    <w:rsid w:val="005E69AE"/>
    <w:rsid w:val="005F4B4C"/>
    <w:rsid w:val="005F4CDD"/>
    <w:rsid w:val="005F5B2B"/>
    <w:rsid w:val="005F6269"/>
    <w:rsid w:val="005F7F09"/>
    <w:rsid w:val="00602AEA"/>
    <w:rsid w:val="0060626C"/>
    <w:rsid w:val="00607E3C"/>
    <w:rsid w:val="00614FDF"/>
    <w:rsid w:val="0061775C"/>
    <w:rsid w:val="00617ED4"/>
    <w:rsid w:val="00623C82"/>
    <w:rsid w:val="006246A7"/>
    <w:rsid w:val="0062595A"/>
    <w:rsid w:val="00632B45"/>
    <w:rsid w:val="006343D6"/>
    <w:rsid w:val="0063543D"/>
    <w:rsid w:val="00640CF9"/>
    <w:rsid w:val="00644718"/>
    <w:rsid w:val="006459B5"/>
    <w:rsid w:val="0064648B"/>
    <w:rsid w:val="00647114"/>
    <w:rsid w:val="0065563F"/>
    <w:rsid w:val="006627FF"/>
    <w:rsid w:val="00662A4B"/>
    <w:rsid w:val="0066731C"/>
    <w:rsid w:val="00670349"/>
    <w:rsid w:val="0067268C"/>
    <w:rsid w:val="006753FB"/>
    <w:rsid w:val="006759E6"/>
    <w:rsid w:val="006760B1"/>
    <w:rsid w:val="006840F5"/>
    <w:rsid w:val="00685171"/>
    <w:rsid w:val="006912E1"/>
    <w:rsid w:val="00693828"/>
    <w:rsid w:val="006A0145"/>
    <w:rsid w:val="006A016F"/>
    <w:rsid w:val="006A29F5"/>
    <w:rsid w:val="006A323F"/>
    <w:rsid w:val="006B30D0"/>
    <w:rsid w:val="006C07BC"/>
    <w:rsid w:val="006C0AD3"/>
    <w:rsid w:val="006C2AD4"/>
    <w:rsid w:val="006C3D95"/>
    <w:rsid w:val="006C79D3"/>
    <w:rsid w:val="006D1E99"/>
    <w:rsid w:val="006D67E7"/>
    <w:rsid w:val="006D73BB"/>
    <w:rsid w:val="006E2A42"/>
    <w:rsid w:val="006E3141"/>
    <w:rsid w:val="006E5C86"/>
    <w:rsid w:val="006F71F4"/>
    <w:rsid w:val="00705538"/>
    <w:rsid w:val="007059D9"/>
    <w:rsid w:val="007060EB"/>
    <w:rsid w:val="00713C44"/>
    <w:rsid w:val="0072189E"/>
    <w:rsid w:val="00723A44"/>
    <w:rsid w:val="007241D7"/>
    <w:rsid w:val="00725B40"/>
    <w:rsid w:val="00726A73"/>
    <w:rsid w:val="007318B9"/>
    <w:rsid w:val="00734A5B"/>
    <w:rsid w:val="00734A6C"/>
    <w:rsid w:val="0074026F"/>
    <w:rsid w:val="007420D3"/>
    <w:rsid w:val="007429F6"/>
    <w:rsid w:val="00742B5A"/>
    <w:rsid w:val="00744A9A"/>
    <w:rsid w:val="00744E76"/>
    <w:rsid w:val="00752198"/>
    <w:rsid w:val="00753881"/>
    <w:rsid w:val="007577D5"/>
    <w:rsid w:val="00761266"/>
    <w:rsid w:val="007615CA"/>
    <w:rsid w:val="00761F7E"/>
    <w:rsid w:val="00762483"/>
    <w:rsid w:val="007732AC"/>
    <w:rsid w:val="0077432F"/>
    <w:rsid w:val="00774DA4"/>
    <w:rsid w:val="00775195"/>
    <w:rsid w:val="00781F0F"/>
    <w:rsid w:val="007851C1"/>
    <w:rsid w:val="007861C1"/>
    <w:rsid w:val="00786D37"/>
    <w:rsid w:val="00787E89"/>
    <w:rsid w:val="00791110"/>
    <w:rsid w:val="00791FEE"/>
    <w:rsid w:val="007A1E51"/>
    <w:rsid w:val="007A2F33"/>
    <w:rsid w:val="007B2F1E"/>
    <w:rsid w:val="007B462B"/>
    <w:rsid w:val="007B600E"/>
    <w:rsid w:val="007C0226"/>
    <w:rsid w:val="007C4A4E"/>
    <w:rsid w:val="007D48CC"/>
    <w:rsid w:val="007D5172"/>
    <w:rsid w:val="007D53B3"/>
    <w:rsid w:val="007D5A1C"/>
    <w:rsid w:val="007D7D88"/>
    <w:rsid w:val="007E2E4B"/>
    <w:rsid w:val="007E6293"/>
    <w:rsid w:val="007E70D7"/>
    <w:rsid w:val="007F0AED"/>
    <w:rsid w:val="007F0F4A"/>
    <w:rsid w:val="007F27B2"/>
    <w:rsid w:val="007F4C51"/>
    <w:rsid w:val="007F708E"/>
    <w:rsid w:val="008028A4"/>
    <w:rsid w:val="008038C2"/>
    <w:rsid w:val="00805370"/>
    <w:rsid w:val="00810E8D"/>
    <w:rsid w:val="00820B25"/>
    <w:rsid w:val="00820E0F"/>
    <w:rsid w:val="00821AEF"/>
    <w:rsid w:val="00826E3B"/>
    <w:rsid w:val="008276AC"/>
    <w:rsid w:val="00830747"/>
    <w:rsid w:val="00831714"/>
    <w:rsid w:val="00833062"/>
    <w:rsid w:val="00833358"/>
    <w:rsid w:val="008340FF"/>
    <w:rsid w:val="00834B7F"/>
    <w:rsid w:val="008366FC"/>
    <w:rsid w:val="00841896"/>
    <w:rsid w:val="0084389E"/>
    <w:rsid w:val="00843B15"/>
    <w:rsid w:val="008478EC"/>
    <w:rsid w:val="008559EF"/>
    <w:rsid w:val="008569D0"/>
    <w:rsid w:val="00863A2E"/>
    <w:rsid w:val="00871DFA"/>
    <w:rsid w:val="008768CA"/>
    <w:rsid w:val="00881283"/>
    <w:rsid w:val="008826B0"/>
    <w:rsid w:val="008873FB"/>
    <w:rsid w:val="008963CA"/>
    <w:rsid w:val="008A54F8"/>
    <w:rsid w:val="008A5EFF"/>
    <w:rsid w:val="008B2D3A"/>
    <w:rsid w:val="008B36E4"/>
    <w:rsid w:val="008C1634"/>
    <w:rsid w:val="008C384C"/>
    <w:rsid w:val="008C4A39"/>
    <w:rsid w:val="008C79C3"/>
    <w:rsid w:val="008C7BBE"/>
    <w:rsid w:val="008D3F18"/>
    <w:rsid w:val="008E112D"/>
    <w:rsid w:val="008E3812"/>
    <w:rsid w:val="008E5989"/>
    <w:rsid w:val="008E734D"/>
    <w:rsid w:val="008E7986"/>
    <w:rsid w:val="008F0D8A"/>
    <w:rsid w:val="008F15A3"/>
    <w:rsid w:val="008F373C"/>
    <w:rsid w:val="0090271F"/>
    <w:rsid w:val="00902E23"/>
    <w:rsid w:val="009073D6"/>
    <w:rsid w:val="00910D9E"/>
    <w:rsid w:val="009114D7"/>
    <w:rsid w:val="009125EF"/>
    <w:rsid w:val="0091348E"/>
    <w:rsid w:val="00915D75"/>
    <w:rsid w:val="00917398"/>
    <w:rsid w:val="00917CCB"/>
    <w:rsid w:val="00924DAC"/>
    <w:rsid w:val="00926F97"/>
    <w:rsid w:val="0093257B"/>
    <w:rsid w:val="00935B71"/>
    <w:rsid w:val="00941FD5"/>
    <w:rsid w:val="009426F4"/>
    <w:rsid w:val="00942EC2"/>
    <w:rsid w:val="00947ADF"/>
    <w:rsid w:val="00947F73"/>
    <w:rsid w:val="00952E10"/>
    <w:rsid w:val="00954463"/>
    <w:rsid w:val="009545A1"/>
    <w:rsid w:val="00963F84"/>
    <w:rsid w:val="00970201"/>
    <w:rsid w:val="00973D04"/>
    <w:rsid w:val="009750A6"/>
    <w:rsid w:val="009876B4"/>
    <w:rsid w:val="0099084C"/>
    <w:rsid w:val="00991277"/>
    <w:rsid w:val="00991C1A"/>
    <w:rsid w:val="00995869"/>
    <w:rsid w:val="009A1FFA"/>
    <w:rsid w:val="009A758A"/>
    <w:rsid w:val="009B54B4"/>
    <w:rsid w:val="009C2C1B"/>
    <w:rsid w:val="009C412B"/>
    <w:rsid w:val="009C47B5"/>
    <w:rsid w:val="009C49E3"/>
    <w:rsid w:val="009E4AB1"/>
    <w:rsid w:val="009F237D"/>
    <w:rsid w:val="009F2B49"/>
    <w:rsid w:val="009F2F14"/>
    <w:rsid w:val="009F37B7"/>
    <w:rsid w:val="009F4887"/>
    <w:rsid w:val="009F5444"/>
    <w:rsid w:val="009F5E43"/>
    <w:rsid w:val="00A03460"/>
    <w:rsid w:val="00A051F0"/>
    <w:rsid w:val="00A05D3F"/>
    <w:rsid w:val="00A06DFD"/>
    <w:rsid w:val="00A07446"/>
    <w:rsid w:val="00A10F02"/>
    <w:rsid w:val="00A164B4"/>
    <w:rsid w:val="00A172AF"/>
    <w:rsid w:val="00A22938"/>
    <w:rsid w:val="00A255D6"/>
    <w:rsid w:val="00A26956"/>
    <w:rsid w:val="00A33E80"/>
    <w:rsid w:val="00A343AE"/>
    <w:rsid w:val="00A37271"/>
    <w:rsid w:val="00A378DF"/>
    <w:rsid w:val="00A41A75"/>
    <w:rsid w:val="00A41D34"/>
    <w:rsid w:val="00A42368"/>
    <w:rsid w:val="00A4303F"/>
    <w:rsid w:val="00A47362"/>
    <w:rsid w:val="00A53724"/>
    <w:rsid w:val="00A541FB"/>
    <w:rsid w:val="00A5526E"/>
    <w:rsid w:val="00A56831"/>
    <w:rsid w:val="00A63CF0"/>
    <w:rsid w:val="00A66A04"/>
    <w:rsid w:val="00A72D2D"/>
    <w:rsid w:val="00A73129"/>
    <w:rsid w:val="00A74818"/>
    <w:rsid w:val="00A75C35"/>
    <w:rsid w:val="00A76978"/>
    <w:rsid w:val="00A82039"/>
    <w:rsid w:val="00A82346"/>
    <w:rsid w:val="00A82D1F"/>
    <w:rsid w:val="00A8668F"/>
    <w:rsid w:val="00A9153E"/>
    <w:rsid w:val="00A91EAD"/>
    <w:rsid w:val="00A92BA1"/>
    <w:rsid w:val="00A951A7"/>
    <w:rsid w:val="00AB6943"/>
    <w:rsid w:val="00AB798F"/>
    <w:rsid w:val="00AB7F3B"/>
    <w:rsid w:val="00AC0039"/>
    <w:rsid w:val="00AC1040"/>
    <w:rsid w:val="00AC135F"/>
    <w:rsid w:val="00AC336B"/>
    <w:rsid w:val="00AC54B7"/>
    <w:rsid w:val="00AC65EB"/>
    <w:rsid w:val="00AC6BC6"/>
    <w:rsid w:val="00AD2973"/>
    <w:rsid w:val="00AD47EE"/>
    <w:rsid w:val="00AD5DD7"/>
    <w:rsid w:val="00AD7243"/>
    <w:rsid w:val="00AE05A0"/>
    <w:rsid w:val="00AE361D"/>
    <w:rsid w:val="00AE3789"/>
    <w:rsid w:val="00AE3797"/>
    <w:rsid w:val="00AE5821"/>
    <w:rsid w:val="00AE6124"/>
    <w:rsid w:val="00AF36D6"/>
    <w:rsid w:val="00AF3AA9"/>
    <w:rsid w:val="00AF4359"/>
    <w:rsid w:val="00AF4FE2"/>
    <w:rsid w:val="00AF5752"/>
    <w:rsid w:val="00AF76EA"/>
    <w:rsid w:val="00B03FD0"/>
    <w:rsid w:val="00B04FA0"/>
    <w:rsid w:val="00B06539"/>
    <w:rsid w:val="00B10171"/>
    <w:rsid w:val="00B15449"/>
    <w:rsid w:val="00B16019"/>
    <w:rsid w:val="00B211C1"/>
    <w:rsid w:val="00B27217"/>
    <w:rsid w:val="00B27C15"/>
    <w:rsid w:val="00B32270"/>
    <w:rsid w:val="00B32B3E"/>
    <w:rsid w:val="00B3654C"/>
    <w:rsid w:val="00B36C5E"/>
    <w:rsid w:val="00B42763"/>
    <w:rsid w:val="00B43A3F"/>
    <w:rsid w:val="00B44E1F"/>
    <w:rsid w:val="00B4615A"/>
    <w:rsid w:val="00B51A9D"/>
    <w:rsid w:val="00B60B51"/>
    <w:rsid w:val="00B61EEA"/>
    <w:rsid w:val="00B620CD"/>
    <w:rsid w:val="00B62DE3"/>
    <w:rsid w:val="00B64997"/>
    <w:rsid w:val="00B716A5"/>
    <w:rsid w:val="00B72D88"/>
    <w:rsid w:val="00B754D2"/>
    <w:rsid w:val="00B763CA"/>
    <w:rsid w:val="00B774BF"/>
    <w:rsid w:val="00B77D9C"/>
    <w:rsid w:val="00B83171"/>
    <w:rsid w:val="00B838F7"/>
    <w:rsid w:val="00B913A1"/>
    <w:rsid w:val="00B93086"/>
    <w:rsid w:val="00BA19ED"/>
    <w:rsid w:val="00BA300B"/>
    <w:rsid w:val="00BA45FB"/>
    <w:rsid w:val="00BA4B8D"/>
    <w:rsid w:val="00BA59E2"/>
    <w:rsid w:val="00BA5E4E"/>
    <w:rsid w:val="00BA7900"/>
    <w:rsid w:val="00BB1C37"/>
    <w:rsid w:val="00BB321D"/>
    <w:rsid w:val="00BB500C"/>
    <w:rsid w:val="00BB7F58"/>
    <w:rsid w:val="00BC0F7D"/>
    <w:rsid w:val="00BC4103"/>
    <w:rsid w:val="00BD1E3D"/>
    <w:rsid w:val="00BD2717"/>
    <w:rsid w:val="00BD69DB"/>
    <w:rsid w:val="00BE2A72"/>
    <w:rsid w:val="00BE3255"/>
    <w:rsid w:val="00BE33E4"/>
    <w:rsid w:val="00BE3B9C"/>
    <w:rsid w:val="00BE6BB8"/>
    <w:rsid w:val="00BF128E"/>
    <w:rsid w:val="00BF1E1E"/>
    <w:rsid w:val="00BF2002"/>
    <w:rsid w:val="00C02C5C"/>
    <w:rsid w:val="00C054B3"/>
    <w:rsid w:val="00C13990"/>
    <w:rsid w:val="00C14732"/>
    <w:rsid w:val="00C1496A"/>
    <w:rsid w:val="00C15F7F"/>
    <w:rsid w:val="00C163A6"/>
    <w:rsid w:val="00C2281E"/>
    <w:rsid w:val="00C23CE1"/>
    <w:rsid w:val="00C24837"/>
    <w:rsid w:val="00C26810"/>
    <w:rsid w:val="00C273CF"/>
    <w:rsid w:val="00C33079"/>
    <w:rsid w:val="00C34DDA"/>
    <w:rsid w:val="00C353F4"/>
    <w:rsid w:val="00C35796"/>
    <w:rsid w:val="00C424F5"/>
    <w:rsid w:val="00C45231"/>
    <w:rsid w:val="00C63D49"/>
    <w:rsid w:val="00C657BF"/>
    <w:rsid w:val="00C72833"/>
    <w:rsid w:val="00C75869"/>
    <w:rsid w:val="00C7616D"/>
    <w:rsid w:val="00C773C0"/>
    <w:rsid w:val="00C80F1D"/>
    <w:rsid w:val="00C82174"/>
    <w:rsid w:val="00C83BD4"/>
    <w:rsid w:val="00C93F40"/>
    <w:rsid w:val="00C95679"/>
    <w:rsid w:val="00C9693D"/>
    <w:rsid w:val="00C969B2"/>
    <w:rsid w:val="00CA0C7E"/>
    <w:rsid w:val="00CA3D0C"/>
    <w:rsid w:val="00CA649B"/>
    <w:rsid w:val="00CA7102"/>
    <w:rsid w:val="00CB445C"/>
    <w:rsid w:val="00CB4F7A"/>
    <w:rsid w:val="00CB51CC"/>
    <w:rsid w:val="00CC4534"/>
    <w:rsid w:val="00CC4C9A"/>
    <w:rsid w:val="00CC59FA"/>
    <w:rsid w:val="00CC742A"/>
    <w:rsid w:val="00CC76A9"/>
    <w:rsid w:val="00CC7BC1"/>
    <w:rsid w:val="00CD0BBF"/>
    <w:rsid w:val="00CD0EA6"/>
    <w:rsid w:val="00CD45C9"/>
    <w:rsid w:val="00CD655A"/>
    <w:rsid w:val="00CE076D"/>
    <w:rsid w:val="00CE4C40"/>
    <w:rsid w:val="00CF0171"/>
    <w:rsid w:val="00CF20E3"/>
    <w:rsid w:val="00CF78DE"/>
    <w:rsid w:val="00D008D3"/>
    <w:rsid w:val="00D04514"/>
    <w:rsid w:val="00D05632"/>
    <w:rsid w:val="00D074E7"/>
    <w:rsid w:val="00D07C26"/>
    <w:rsid w:val="00D1306E"/>
    <w:rsid w:val="00D1546F"/>
    <w:rsid w:val="00D17573"/>
    <w:rsid w:val="00D3057E"/>
    <w:rsid w:val="00D309CC"/>
    <w:rsid w:val="00D3488D"/>
    <w:rsid w:val="00D41667"/>
    <w:rsid w:val="00D429EF"/>
    <w:rsid w:val="00D42AC7"/>
    <w:rsid w:val="00D43B9E"/>
    <w:rsid w:val="00D46431"/>
    <w:rsid w:val="00D475C1"/>
    <w:rsid w:val="00D50D8A"/>
    <w:rsid w:val="00D56A52"/>
    <w:rsid w:val="00D57972"/>
    <w:rsid w:val="00D642B3"/>
    <w:rsid w:val="00D6623D"/>
    <w:rsid w:val="00D673CA"/>
    <w:rsid w:val="00D675A9"/>
    <w:rsid w:val="00D71BD1"/>
    <w:rsid w:val="00D71FAD"/>
    <w:rsid w:val="00D733D5"/>
    <w:rsid w:val="00D738D6"/>
    <w:rsid w:val="00D755EB"/>
    <w:rsid w:val="00D77439"/>
    <w:rsid w:val="00D820C4"/>
    <w:rsid w:val="00D82C13"/>
    <w:rsid w:val="00D83477"/>
    <w:rsid w:val="00D836CB"/>
    <w:rsid w:val="00D857BA"/>
    <w:rsid w:val="00D8640F"/>
    <w:rsid w:val="00D866D7"/>
    <w:rsid w:val="00D87497"/>
    <w:rsid w:val="00D877CA"/>
    <w:rsid w:val="00D87E00"/>
    <w:rsid w:val="00D9134D"/>
    <w:rsid w:val="00D970EA"/>
    <w:rsid w:val="00D97FCF"/>
    <w:rsid w:val="00DA0310"/>
    <w:rsid w:val="00DA27C2"/>
    <w:rsid w:val="00DA60EC"/>
    <w:rsid w:val="00DA65F1"/>
    <w:rsid w:val="00DA7A03"/>
    <w:rsid w:val="00DB0281"/>
    <w:rsid w:val="00DB1818"/>
    <w:rsid w:val="00DB5EF6"/>
    <w:rsid w:val="00DC0602"/>
    <w:rsid w:val="00DC16F3"/>
    <w:rsid w:val="00DC309B"/>
    <w:rsid w:val="00DC4DA2"/>
    <w:rsid w:val="00DC7727"/>
    <w:rsid w:val="00DD03DF"/>
    <w:rsid w:val="00DD18AC"/>
    <w:rsid w:val="00DD27CF"/>
    <w:rsid w:val="00DD4C17"/>
    <w:rsid w:val="00DD7EA0"/>
    <w:rsid w:val="00DE676A"/>
    <w:rsid w:val="00DF2B1F"/>
    <w:rsid w:val="00DF6189"/>
    <w:rsid w:val="00DF62CD"/>
    <w:rsid w:val="00E00755"/>
    <w:rsid w:val="00E02E2B"/>
    <w:rsid w:val="00E04357"/>
    <w:rsid w:val="00E05260"/>
    <w:rsid w:val="00E068AE"/>
    <w:rsid w:val="00E07D2B"/>
    <w:rsid w:val="00E100E0"/>
    <w:rsid w:val="00E10A8C"/>
    <w:rsid w:val="00E144A6"/>
    <w:rsid w:val="00E1558D"/>
    <w:rsid w:val="00E16486"/>
    <w:rsid w:val="00E16509"/>
    <w:rsid w:val="00E169E4"/>
    <w:rsid w:val="00E22E04"/>
    <w:rsid w:val="00E2666E"/>
    <w:rsid w:val="00E30ACB"/>
    <w:rsid w:val="00E40560"/>
    <w:rsid w:val="00E41341"/>
    <w:rsid w:val="00E44582"/>
    <w:rsid w:val="00E45E4A"/>
    <w:rsid w:val="00E507ED"/>
    <w:rsid w:val="00E5235C"/>
    <w:rsid w:val="00E52814"/>
    <w:rsid w:val="00E54CA6"/>
    <w:rsid w:val="00E55151"/>
    <w:rsid w:val="00E63EC1"/>
    <w:rsid w:val="00E670FF"/>
    <w:rsid w:val="00E67C3E"/>
    <w:rsid w:val="00E72324"/>
    <w:rsid w:val="00E723B3"/>
    <w:rsid w:val="00E729F0"/>
    <w:rsid w:val="00E72ABE"/>
    <w:rsid w:val="00E75C6A"/>
    <w:rsid w:val="00E77645"/>
    <w:rsid w:val="00E834B8"/>
    <w:rsid w:val="00E84530"/>
    <w:rsid w:val="00E85A25"/>
    <w:rsid w:val="00E87309"/>
    <w:rsid w:val="00E87A96"/>
    <w:rsid w:val="00E9369E"/>
    <w:rsid w:val="00EA59EF"/>
    <w:rsid w:val="00EB22F4"/>
    <w:rsid w:val="00EB233F"/>
    <w:rsid w:val="00EC3517"/>
    <w:rsid w:val="00EC454E"/>
    <w:rsid w:val="00EC4A25"/>
    <w:rsid w:val="00ED2E9E"/>
    <w:rsid w:val="00EE0D55"/>
    <w:rsid w:val="00EE0FEB"/>
    <w:rsid w:val="00EE2719"/>
    <w:rsid w:val="00EE4AD0"/>
    <w:rsid w:val="00EE57BC"/>
    <w:rsid w:val="00EE5AA7"/>
    <w:rsid w:val="00EF433E"/>
    <w:rsid w:val="00EF4B21"/>
    <w:rsid w:val="00EF718A"/>
    <w:rsid w:val="00F025A2"/>
    <w:rsid w:val="00F027A2"/>
    <w:rsid w:val="00F0286F"/>
    <w:rsid w:val="00F03D8B"/>
    <w:rsid w:val="00F03D90"/>
    <w:rsid w:val="00F04712"/>
    <w:rsid w:val="00F0567B"/>
    <w:rsid w:val="00F064C8"/>
    <w:rsid w:val="00F07B00"/>
    <w:rsid w:val="00F1377F"/>
    <w:rsid w:val="00F13B79"/>
    <w:rsid w:val="00F1639A"/>
    <w:rsid w:val="00F179DA"/>
    <w:rsid w:val="00F20665"/>
    <w:rsid w:val="00F20DA5"/>
    <w:rsid w:val="00F21311"/>
    <w:rsid w:val="00F21696"/>
    <w:rsid w:val="00F22EC7"/>
    <w:rsid w:val="00F2340C"/>
    <w:rsid w:val="00F3025B"/>
    <w:rsid w:val="00F31878"/>
    <w:rsid w:val="00F31A38"/>
    <w:rsid w:val="00F325C8"/>
    <w:rsid w:val="00F3263B"/>
    <w:rsid w:val="00F33616"/>
    <w:rsid w:val="00F36DC7"/>
    <w:rsid w:val="00F40BE4"/>
    <w:rsid w:val="00F40C54"/>
    <w:rsid w:val="00F417A1"/>
    <w:rsid w:val="00F4721A"/>
    <w:rsid w:val="00F50BAB"/>
    <w:rsid w:val="00F57924"/>
    <w:rsid w:val="00F614F2"/>
    <w:rsid w:val="00F61745"/>
    <w:rsid w:val="00F62112"/>
    <w:rsid w:val="00F62AEB"/>
    <w:rsid w:val="00F63709"/>
    <w:rsid w:val="00F63841"/>
    <w:rsid w:val="00F64730"/>
    <w:rsid w:val="00F653B8"/>
    <w:rsid w:val="00F66E45"/>
    <w:rsid w:val="00F70647"/>
    <w:rsid w:val="00F71571"/>
    <w:rsid w:val="00F74935"/>
    <w:rsid w:val="00F75917"/>
    <w:rsid w:val="00F807CB"/>
    <w:rsid w:val="00F8253B"/>
    <w:rsid w:val="00F921D3"/>
    <w:rsid w:val="00F935C7"/>
    <w:rsid w:val="00FA1266"/>
    <w:rsid w:val="00FA2910"/>
    <w:rsid w:val="00FA65D0"/>
    <w:rsid w:val="00FB56EC"/>
    <w:rsid w:val="00FC1192"/>
    <w:rsid w:val="00FC3923"/>
    <w:rsid w:val="00FC41AB"/>
    <w:rsid w:val="00FC671A"/>
    <w:rsid w:val="00FD1E6E"/>
    <w:rsid w:val="00FD28D0"/>
    <w:rsid w:val="00FD2E2F"/>
    <w:rsid w:val="00FD2F5C"/>
    <w:rsid w:val="00FD3696"/>
    <w:rsid w:val="00FD3E5E"/>
    <w:rsid w:val="00FE092E"/>
    <w:rsid w:val="00FE2A7F"/>
    <w:rsid w:val="00FE59EB"/>
    <w:rsid w:val="00FF76FA"/>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E5FF7617-A5BA-F345-8B5D-2E8F3F9513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Body Text"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4DDA"/>
    <w:rPr>
      <w:sz w:val="24"/>
      <w:szCs w:val="24"/>
      <w:lang w:val="en-US" w:eastAsia="zh-CN"/>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1"/>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character" w:customStyle="1" w:styleId="TAHCar">
    <w:name w:val="TAH Car"/>
    <w:link w:val="TAH"/>
    <w:qFormat/>
    <w:rsid w:val="00924DAC"/>
    <w:rPr>
      <w:rFonts w:ascii="Arial" w:hAnsi="Arial"/>
      <w:b/>
      <w:sz w:val="18"/>
      <w:lang w:eastAsia="en-US"/>
    </w:rPr>
  </w:style>
  <w:style w:type="character" w:customStyle="1" w:styleId="TACChar">
    <w:name w:val="TAC Char"/>
    <w:link w:val="TAC"/>
    <w:qFormat/>
    <w:rsid w:val="00430001"/>
    <w:rPr>
      <w:rFonts w:ascii="Arial" w:hAnsi="Arial"/>
      <w:sz w:val="18"/>
      <w:lang w:eastAsia="en-US"/>
    </w:rPr>
  </w:style>
  <w:style w:type="character" w:customStyle="1" w:styleId="THChar">
    <w:name w:val="TH Char"/>
    <w:link w:val="TH"/>
    <w:qFormat/>
    <w:rsid w:val="00430001"/>
    <w:rPr>
      <w:rFonts w:ascii="Arial" w:hAnsi="Arial"/>
      <w:b/>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910D9E"/>
    <w:pPr>
      <w:ind w:left="720"/>
      <w:contextualSpacing/>
    </w:pPr>
  </w:style>
  <w:style w:type="character" w:customStyle="1" w:styleId="apple-converted-space">
    <w:name w:val="apple-converted-space"/>
    <w:basedOn w:val="DefaultParagraphFont"/>
    <w:rsid w:val="00300BA9"/>
  </w:style>
  <w:style w:type="character" w:styleId="CommentReference">
    <w:name w:val="annotation reference"/>
    <w:basedOn w:val="DefaultParagraphFont"/>
    <w:rsid w:val="00542052"/>
    <w:rPr>
      <w:sz w:val="16"/>
      <w:szCs w:val="16"/>
    </w:rPr>
  </w:style>
  <w:style w:type="paragraph" w:styleId="CommentText">
    <w:name w:val="annotation text"/>
    <w:basedOn w:val="Normal"/>
    <w:link w:val="CommentTextChar"/>
    <w:rsid w:val="00542052"/>
    <w:rPr>
      <w:sz w:val="20"/>
      <w:szCs w:val="20"/>
    </w:rPr>
  </w:style>
  <w:style w:type="character" w:customStyle="1" w:styleId="CommentTextChar">
    <w:name w:val="Comment Text Char"/>
    <w:basedOn w:val="DefaultParagraphFont"/>
    <w:link w:val="CommentText"/>
    <w:rsid w:val="00542052"/>
    <w:rPr>
      <w:lang w:val="en-US" w:eastAsia="zh-CN"/>
    </w:rPr>
  </w:style>
  <w:style w:type="paragraph" w:styleId="CommentSubject">
    <w:name w:val="annotation subject"/>
    <w:basedOn w:val="CommentText"/>
    <w:next w:val="CommentText"/>
    <w:link w:val="CommentSubjectChar"/>
    <w:rsid w:val="00542052"/>
    <w:rPr>
      <w:b/>
      <w:bCs/>
    </w:rPr>
  </w:style>
  <w:style w:type="character" w:customStyle="1" w:styleId="CommentSubjectChar">
    <w:name w:val="Comment Subject Char"/>
    <w:basedOn w:val="CommentTextChar"/>
    <w:link w:val="CommentSubject"/>
    <w:rsid w:val="00542052"/>
    <w:rPr>
      <w:b/>
      <w:bCs/>
      <w:lang w:val="en-US" w:eastAsia="zh-CN"/>
    </w:rPr>
  </w:style>
  <w:style w:type="character" w:customStyle="1" w:styleId="B1Char1">
    <w:name w:val="B1 Char1"/>
    <w:link w:val="B1"/>
    <w:locked/>
    <w:rsid w:val="00E22E04"/>
    <w:rPr>
      <w:sz w:val="24"/>
      <w:szCs w:val="24"/>
      <w:lang w:val="en-US" w:eastAsia="zh-CN"/>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F71F4"/>
    <w:rPr>
      <w:sz w:val="24"/>
      <w:szCs w:val="24"/>
      <w:lang w:val="en-US" w:eastAsia="zh-CN"/>
    </w:rPr>
  </w:style>
  <w:style w:type="character" w:customStyle="1" w:styleId="TANChar">
    <w:name w:val="TAN Char"/>
    <w:link w:val="TAN"/>
    <w:qFormat/>
    <w:rsid w:val="007D5172"/>
    <w:rPr>
      <w:rFonts w:ascii="Arial" w:hAnsi="Arial"/>
      <w:sz w:val="18"/>
      <w:szCs w:val="24"/>
      <w:lang w:val="en-US" w:eastAsia="zh-CN"/>
    </w:rPr>
  </w:style>
  <w:style w:type="character" w:customStyle="1" w:styleId="CRCoverPageChar">
    <w:name w:val="CR Cover Page Char"/>
    <w:link w:val="CRCoverPage"/>
    <w:locked/>
    <w:rsid w:val="003844E2"/>
    <w:rPr>
      <w:rFonts w:ascii="Arial" w:hAnsi="Arial" w:cs="Arial"/>
      <w:lang w:eastAsia="en-US"/>
    </w:rPr>
  </w:style>
  <w:style w:type="paragraph" w:customStyle="1" w:styleId="CRCoverPage">
    <w:name w:val="CR Cover Page"/>
    <w:next w:val="Normal"/>
    <w:link w:val="CRCoverPageChar"/>
    <w:rsid w:val="003844E2"/>
    <w:pPr>
      <w:spacing w:after="120"/>
    </w:pPr>
    <w:rPr>
      <w:rFonts w:ascii="Arial" w:hAnsi="Arial" w:cs="Arial"/>
      <w:lang w:eastAsia="en-US"/>
    </w:rPr>
  </w:style>
  <w:style w:type="paragraph" w:styleId="Caption">
    <w:name w:val="caption"/>
    <w:basedOn w:val="Normal"/>
    <w:next w:val="Normal"/>
    <w:unhideWhenUsed/>
    <w:qFormat/>
    <w:rsid w:val="000314D5"/>
    <w:pPr>
      <w:spacing w:after="200"/>
    </w:pPr>
    <w:rPr>
      <w:i/>
      <w:iCs/>
      <w:color w:val="44546A" w:themeColor="text2"/>
      <w:sz w:val="18"/>
      <w:szCs w:val="18"/>
    </w:rPr>
  </w:style>
  <w:style w:type="paragraph" w:styleId="BodyText">
    <w:name w:val="Body Text"/>
    <w:basedOn w:val="Normal"/>
    <w:link w:val="BodyTextChar"/>
    <w:qFormat/>
    <w:rsid w:val="0072189E"/>
    <w:pPr>
      <w:spacing w:after="180"/>
    </w:pPr>
    <w:rPr>
      <w:rFonts w:eastAsia="SimSun"/>
      <w:sz w:val="20"/>
      <w:szCs w:val="20"/>
      <w:lang w:val="en-GB" w:eastAsia="en-US"/>
    </w:rPr>
  </w:style>
  <w:style w:type="character" w:customStyle="1" w:styleId="BodyTextChar">
    <w:name w:val="Body Text Char"/>
    <w:basedOn w:val="DefaultParagraphFont"/>
    <w:link w:val="BodyText"/>
    <w:qFormat/>
    <w:rsid w:val="0072189E"/>
    <w:rPr>
      <w:rFonts w:eastAsia="SimSu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050347">
      <w:bodyDiv w:val="1"/>
      <w:marLeft w:val="0"/>
      <w:marRight w:val="0"/>
      <w:marTop w:val="0"/>
      <w:marBottom w:val="0"/>
      <w:divBdr>
        <w:top w:val="none" w:sz="0" w:space="0" w:color="auto"/>
        <w:left w:val="none" w:sz="0" w:space="0" w:color="auto"/>
        <w:bottom w:val="none" w:sz="0" w:space="0" w:color="auto"/>
        <w:right w:val="none" w:sz="0" w:space="0" w:color="auto"/>
      </w:divBdr>
    </w:div>
    <w:div w:id="261108291">
      <w:bodyDiv w:val="1"/>
      <w:marLeft w:val="0"/>
      <w:marRight w:val="0"/>
      <w:marTop w:val="0"/>
      <w:marBottom w:val="0"/>
      <w:divBdr>
        <w:top w:val="none" w:sz="0" w:space="0" w:color="auto"/>
        <w:left w:val="none" w:sz="0" w:space="0" w:color="auto"/>
        <w:bottom w:val="none" w:sz="0" w:space="0" w:color="auto"/>
        <w:right w:val="none" w:sz="0" w:space="0" w:color="auto"/>
      </w:divBdr>
    </w:div>
    <w:div w:id="455639002">
      <w:bodyDiv w:val="1"/>
      <w:marLeft w:val="0"/>
      <w:marRight w:val="0"/>
      <w:marTop w:val="0"/>
      <w:marBottom w:val="0"/>
      <w:divBdr>
        <w:top w:val="none" w:sz="0" w:space="0" w:color="auto"/>
        <w:left w:val="none" w:sz="0" w:space="0" w:color="auto"/>
        <w:bottom w:val="none" w:sz="0" w:space="0" w:color="auto"/>
        <w:right w:val="none" w:sz="0" w:space="0" w:color="auto"/>
      </w:divBdr>
    </w:div>
    <w:div w:id="488131283">
      <w:bodyDiv w:val="1"/>
      <w:marLeft w:val="0"/>
      <w:marRight w:val="0"/>
      <w:marTop w:val="0"/>
      <w:marBottom w:val="0"/>
      <w:divBdr>
        <w:top w:val="none" w:sz="0" w:space="0" w:color="auto"/>
        <w:left w:val="none" w:sz="0" w:space="0" w:color="auto"/>
        <w:bottom w:val="none" w:sz="0" w:space="0" w:color="auto"/>
        <w:right w:val="none" w:sz="0" w:space="0" w:color="auto"/>
      </w:divBdr>
      <w:divsChild>
        <w:div w:id="251860231">
          <w:marLeft w:val="0"/>
          <w:marRight w:val="0"/>
          <w:marTop w:val="0"/>
          <w:marBottom w:val="0"/>
          <w:divBdr>
            <w:top w:val="none" w:sz="0" w:space="0" w:color="auto"/>
            <w:left w:val="none" w:sz="0" w:space="0" w:color="auto"/>
            <w:bottom w:val="none" w:sz="0" w:space="0" w:color="auto"/>
            <w:right w:val="none" w:sz="0" w:space="0" w:color="auto"/>
          </w:divBdr>
        </w:div>
        <w:div w:id="304744085">
          <w:marLeft w:val="0"/>
          <w:marRight w:val="0"/>
          <w:marTop w:val="0"/>
          <w:marBottom w:val="0"/>
          <w:divBdr>
            <w:top w:val="none" w:sz="0" w:space="0" w:color="auto"/>
            <w:left w:val="none" w:sz="0" w:space="0" w:color="auto"/>
            <w:bottom w:val="none" w:sz="0" w:space="0" w:color="auto"/>
            <w:right w:val="none" w:sz="0" w:space="0" w:color="auto"/>
          </w:divBdr>
        </w:div>
        <w:div w:id="849291641">
          <w:marLeft w:val="0"/>
          <w:marRight w:val="0"/>
          <w:marTop w:val="0"/>
          <w:marBottom w:val="0"/>
          <w:divBdr>
            <w:top w:val="none" w:sz="0" w:space="0" w:color="auto"/>
            <w:left w:val="none" w:sz="0" w:space="0" w:color="auto"/>
            <w:bottom w:val="none" w:sz="0" w:space="0" w:color="auto"/>
            <w:right w:val="none" w:sz="0" w:space="0" w:color="auto"/>
          </w:divBdr>
        </w:div>
        <w:div w:id="1429538620">
          <w:marLeft w:val="0"/>
          <w:marRight w:val="0"/>
          <w:marTop w:val="0"/>
          <w:marBottom w:val="0"/>
          <w:divBdr>
            <w:top w:val="none" w:sz="0" w:space="0" w:color="auto"/>
            <w:left w:val="none" w:sz="0" w:space="0" w:color="auto"/>
            <w:bottom w:val="none" w:sz="0" w:space="0" w:color="auto"/>
            <w:right w:val="none" w:sz="0" w:space="0" w:color="auto"/>
          </w:divBdr>
        </w:div>
      </w:divsChild>
    </w:div>
    <w:div w:id="647708612">
      <w:bodyDiv w:val="1"/>
      <w:marLeft w:val="0"/>
      <w:marRight w:val="0"/>
      <w:marTop w:val="0"/>
      <w:marBottom w:val="0"/>
      <w:divBdr>
        <w:top w:val="none" w:sz="0" w:space="0" w:color="auto"/>
        <w:left w:val="none" w:sz="0" w:space="0" w:color="auto"/>
        <w:bottom w:val="none" w:sz="0" w:space="0" w:color="auto"/>
        <w:right w:val="none" w:sz="0" w:space="0" w:color="auto"/>
      </w:divBdr>
      <w:divsChild>
        <w:div w:id="132639828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75440263">
              <w:marLeft w:val="0"/>
              <w:marRight w:val="0"/>
              <w:marTop w:val="0"/>
              <w:marBottom w:val="0"/>
              <w:divBdr>
                <w:top w:val="none" w:sz="0" w:space="0" w:color="auto"/>
                <w:left w:val="none" w:sz="0" w:space="0" w:color="auto"/>
                <w:bottom w:val="none" w:sz="0" w:space="0" w:color="auto"/>
                <w:right w:val="none" w:sz="0" w:space="0" w:color="auto"/>
              </w:divBdr>
              <w:divsChild>
                <w:div w:id="463550557">
                  <w:marLeft w:val="0"/>
                  <w:marRight w:val="0"/>
                  <w:marTop w:val="0"/>
                  <w:marBottom w:val="0"/>
                  <w:divBdr>
                    <w:top w:val="none" w:sz="0" w:space="0" w:color="auto"/>
                    <w:left w:val="none" w:sz="0" w:space="0" w:color="auto"/>
                    <w:bottom w:val="none" w:sz="0" w:space="0" w:color="auto"/>
                    <w:right w:val="none" w:sz="0" w:space="0" w:color="auto"/>
                  </w:divBdr>
                  <w:divsChild>
                    <w:div w:id="968364190">
                      <w:marLeft w:val="0"/>
                      <w:marRight w:val="0"/>
                      <w:marTop w:val="0"/>
                      <w:marBottom w:val="0"/>
                      <w:divBdr>
                        <w:top w:val="none" w:sz="0" w:space="0" w:color="auto"/>
                        <w:left w:val="none" w:sz="0" w:space="0" w:color="auto"/>
                        <w:bottom w:val="none" w:sz="0" w:space="0" w:color="auto"/>
                        <w:right w:val="none" w:sz="0" w:space="0" w:color="auto"/>
                      </w:divBdr>
                      <w:divsChild>
                        <w:div w:id="763305344">
                          <w:marLeft w:val="0"/>
                          <w:marRight w:val="0"/>
                          <w:marTop w:val="0"/>
                          <w:marBottom w:val="0"/>
                          <w:divBdr>
                            <w:top w:val="none" w:sz="0" w:space="0" w:color="auto"/>
                            <w:left w:val="none" w:sz="0" w:space="0" w:color="auto"/>
                            <w:bottom w:val="none" w:sz="0" w:space="0" w:color="auto"/>
                            <w:right w:val="none" w:sz="0" w:space="0" w:color="auto"/>
                          </w:divBdr>
                          <w:divsChild>
                            <w:div w:id="7775226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89084475">
                                  <w:marLeft w:val="0"/>
                                  <w:marRight w:val="0"/>
                                  <w:marTop w:val="0"/>
                                  <w:marBottom w:val="0"/>
                                  <w:divBdr>
                                    <w:top w:val="none" w:sz="0" w:space="0" w:color="auto"/>
                                    <w:left w:val="none" w:sz="0" w:space="0" w:color="auto"/>
                                    <w:bottom w:val="none" w:sz="0" w:space="0" w:color="auto"/>
                                    <w:right w:val="none" w:sz="0" w:space="0" w:color="auto"/>
                                  </w:divBdr>
                                  <w:divsChild>
                                    <w:div w:id="584456131">
                                      <w:marLeft w:val="0"/>
                                      <w:marRight w:val="0"/>
                                      <w:marTop w:val="0"/>
                                      <w:marBottom w:val="0"/>
                                      <w:divBdr>
                                        <w:top w:val="none" w:sz="0" w:space="0" w:color="auto"/>
                                        <w:left w:val="none" w:sz="0" w:space="0" w:color="auto"/>
                                        <w:bottom w:val="none" w:sz="0" w:space="0" w:color="auto"/>
                                        <w:right w:val="none" w:sz="0" w:space="0" w:color="auto"/>
                                      </w:divBdr>
                                      <w:divsChild>
                                        <w:div w:id="554118959">
                                          <w:marLeft w:val="0"/>
                                          <w:marRight w:val="0"/>
                                          <w:marTop w:val="0"/>
                                          <w:marBottom w:val="0"/>
                                          <w:divBdr>
                                            <w:top w:val="none" w:sz="0" w:space="0" w:color="auto"/>
                                            <w:left w:val="none" w:sz="0" w:space="0" w:color="auto"/>
                                            <w:bottom w:val="none" w:sz="0" w:space="0" w:color="auto"/>
                                            <w:right w:val="none" w:sz="0" w:space="0" w:color="auto"/>
                                          </w:divBdr>
                                          <w:divsChild>
                                            <w:div w:id="105278682">
                                              <w:marLeft w:val="0"/>
                                              <w:marRight w:val="0"/>
                                              <w:marTop w:val="0"/>
                                              <w:marBottom w:val="0"/>
                                              <w:divBdr>
                                                <w:top w:val="none" w:sz="0" w:space="0" w:color="auto"/>
                                                <w:left w:val="none" w:sz="0" w:space="0" w:color="auto"/>
                                                <w:bottom w:val="none" w:sz="0" w:space="0" w:color="auto"/>
                                                <w:right w:val="none" w:sz="0" w:space="0" w:color="auto"/>
                                              </w:divBdr>
                                              <w:divsChild>
                                                <w:div w:id="104709971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76821490">
                                                      <w:marLeft w:val="0"/>
                                                      <w:marRight w:val="0"/>
                                                      <w:marTop w:val="0"/>
                                                      <w:marBottom w:val="0"/>
                                                      <w:divBdr>
                                                        <w:top w:val="none" w:sz="0" w:space="0" w:color="auto"/>
                                                        <w:left w:val="none" w:sz="0" w:space="0" w:color="auto"/>
                                                        <w:bottom w:val="none" w:sz="0" w:space="0" w:color="auto"/>
                                                        <w:right w:val="none" w:sz="0" w:space="0" w:color="auto"/>
                                                      </w:divBdr>
                                                      <w:divsChild>
                                                        <w:div w:id="292911204">
                                                          <w:marLeft w:val="0"/>
                                                          <w:marRight w:val="0"/>
                                                          <w:marTop w:val="0"/>
                                                          <w:marBottom w:val="0"/>
                                                          <w:divBdr>
                                                            <w:top w:val="none" w:sz="0" w:space="0" w:color="auto"/>
                                                            <w:left w:val="none" w:sz="0" w:space="0" w:color="auto"/>
                                                            <w:bottom w:val="none" w:sz="0" w:space="0" w:color="auto"/>
                                                            <w:right w:val="none" w:sz="0" w:space="0" w:color="auto"/>
                                                          </w:divBdr>
                                                          <w:divsChild>
                                                            <w:div w:id="1928541231">
                                                              <w:marLeft w:val="0"/>
                                                              <w:marRight w:val="0"/>
                                                              <w:marTop w:val="0"/>
                                                              <w:marBottom w:val="0"/>
                                                              <w:divBdr>
                                                                <w:top w:val="none" w:sz="0" w:space="0" w:color="auto"/>
                                                                <w:left w:val="none" w:sz="0" w:space="0" w:color="auto"/>
                                                                <w:bottom w:val="none" w:sz="0" w:space="0" w:color="auto"/>
                                                                <w:right w:val="none" w:sz="0" w:space="0" w:color="auto"/>
                                                              </w:divBdr>
                                                              <w:divsChild>
                                                                <w:div w:id="1241864238">
                                                                  <w:marLeft w:val="0"/>
                                                                  <w:marRight w:val="0"/>
                                                                  <w:marTop w:val="0"/>
                                                                  <w:marBottom w:val="0"/>
                                                                  <w:divBdr>
                                                                    <w:top w:val="none" w:sz="0" w:space="0" w:color="auto"/>
                                                                    <w:left w:val="none" w:sz="0" w:space="0" w:color="auto"/>
                                                                    <w:bottom w:val="none" w:sz="0" w:space="0" w:color="auto"/>
                                                                    <w:right w:val="none" w:sz="0" w:space="0" w:color="auto"/>
                                                                  </w:divBdr>
                                                                  <w:divsChild>
                                                                    <w:div w:id="2111192157">
                                                                      <w:marLeft w:val="0"/>
                                                                      <w:marRight w:val="0"/>
                                                                      <w:marTop w:val="0"/>
                                                                      <w:marBottom w:val="0"/>
                                                                      <w:divBdr>
                                                                        <w:top w:val="none" w:sz="0" w:space="0" w:color="auto"/>
                                                                        <w:left w:val="none" w:sz="0" w:space="0" w:color="auto"/>
                                                                        <w:bottom w:val="none" w:sz="0" w:space="0" w:color="auto"/>
                                                                        <w:right w:val="none" w:sz="0" w:space="0" w:color="auto"/>
                                                                      </w:divBdr>
                                                                      <w:divsChild>
                                                                        <w:div w:id="48558683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91888098">
                                                                              <w:marLeft w:val="0"/>
                                                                              <w:marRight w:val="0"/>
                                                                              <w:marTop w:val="0"/>
                                                                              <w:marBottom w:val="0"/>
                                                                              <w:divBdr>
                                                                                <w:top w:val="none" w:sz="0" w:space="0" w:color="auto"/>
                                                                                <w:left w:val="none" w:sz="0" w:space="0" w:color="auto"/>
                                                                                <w:bottom w:val="none" w:sz="0" w:space="0" w:color="auto"/>
                                                                                <w:right w:val="none" w:sz="0" w:space="0" w:color="auto"/>
                                                                              </w:divBdr>
                                                                              <w:divsChild>
                                                                                <w:div w:id="167447495">
                                                                                  <w:marLeft w:val="0"/>
                                                                                  <w:marRight w:val="0"/>
                                                                                  <w:marTop w:val="0"/>
                                                                                  <w:marBottom w:val="0"/>
                                                                                  <w:divBdr>
                                                                                    <w:top w:val="none" w:sz="0" w:space="0" w:color="auto"/>
                                                                                    <w:left w:val="none" w:sz="0" w:space="0" w:color="auto"/>
                                                                                    <w:bottom w:val="none" w:sz="0" w:space="0" w:color="auto"/>
                                                                                    <w:right w:val="none" w:sz="0" w:space="0" w:color="auto"/>
                                                                                  </w:divBdr>
                                                                                  <w:divsChild>
                                                                                    <w:div w:id="1780761365">
                                                                                      <w:marLeft w:val="0"/>
                                                                                      <w:marRight w:val="0"/>
                                                                                      <w:marTop w:val="0"/>
                                                                                      <w:marBottom w:val="0"/>
                                                                                      <w:divBdr>
                                                                                        <w:top w:val="none" w:sz="0" w:space="0" w:color="auto"/>
                                                                                        <w:left w:val="none" w:sz="0" w:space="0" w:color="auto"/>
                                                                                        <w:bottom w:val="none" w:sz="0" w:space="0" w:color="auto"/>
                                                                                        <w:right w:val="none" w:sz="0" w:space="0" w:color="auto"/>
                                                                                      </w:divBdr>
                                                                                      <w:divsChild>
                                                                                        <w:div w:id="236214885">
                                                                                          <w:marLeft w:val="0"/>
                                                                                          <w:marRight w:val="0"/>
                                                                                          <w:marTop w:val="0"/>
                                                                                          <w:marBottom w:val="0"/>
                                                                                          <w:divBdr>
                                                                                            <w:top w:val="none" w:sz="0" w:space="0" w:color="auto"/>
                                                                                            <w:left w:val="none" w:sz="0" w:space="0" w:color="auto"/>
                                                                                            <w:bottom w:val="none" w:sz="0" w:space="0" w:color="auto"/>
                                                                                            <w:right w:val="none" w:sz="0" w:space="0" w:color="auto"/>
                                                                                          </w:divBdr>
                                                                                          <w:divsChild>
                                                                                            <w:div w:id="150019179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94969823">
                                                                                                  <w:marLeft w:val="0"/>
                                                                                                  <w:marRight w:val="0"/>
                                                                                                  <w:marTop w:val="0"/>
                                                                                                  <w:marBottom w:val="0"/>
                                                                                                  <w:divBdr>
                                                                                                    <w:top w:val="none" w:sz="0" w:space="0" w:color="auto"/>
                                                                                                    <w:left w:val="none" w:sz="0" w:space="0" w:color="auto"/>
                                                                                                    <w:bottom w:val="none" w:sz="0" w:space="0" w:color="auto"/>
                                                                                                    <w:right w:val="none" w:sz="0" w:space="0" w:color="auto"/>
                                                                                                  </w:divBdr>
                                                                                                  <w:divsChild>
                                                                                                    <w:div w:id="460853618">
                                                                                                      <w:marLeft w:val="0"/>
                                                                                                      <w:marRight w:val="0"/>
                                                                                                      <w:marTop w:val="0"/>
                                                                                                      <w:marBottom w:val="0"/>
                                                                                                      <w:divBdr>
                                                                                                        <w:top w:val="none" w:sz="0" w:space="0" w:color="auto"/>
                                                                                                        <w:left w:val="none" w:sz="0" w:space="0" w:color="auto"/>
                                                                                                        <w:bottom w:val="none" w:sz="0" w:space="0" w:color="auto"/>
                                                                                                        <w:right w:val="none" w:sz="0" w:space="0" w:color="auto"/>
                                                                                                      </w:divBdr>
                                                                                                      <w:divsChild>
                                                                                                        <w:div w:id="1351029235">
                                                                                                          <w:marLeft w:val="0"/>
                                                                                                          <w:marRight w:val="0"/>
                                                                                                          <w:marTop w:val="0"/>
                                                                                                          <w:marBottom w:val="0"/>
                                                                                                          <w:divBdr>
                                                                                                            <w:top w:val="none" w:sz="0" w:space="0" w:color="auto"/>
                                                                                                            <w:left w:val="none" w:sz="0" w:space="0" w:color="auto"/>
                                                                                                            <w:bottom w:val="none" w:sz="0" w:space="0" w:color="auto"/>
                                                                                                            <w:right w:val="none" w:sz="0" w:space="0" w:color="auto"/>
                                                                                                          </w:divBdr>
                                                                                                          <w:divsChild>
                                                                                                            <w:div w:id="57752113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53137866">
                                                                                                                  <w:marLeft w:val="0"/>
                                                                                                                  <w:marRight w:val="0"/>
                                                                                                                  <w:marTop w:val="0"/>
                                                                                                                  <w:marBottom w:val="0"/>
                                                                                                                  <w:divBdr>
                                                                                                                    <w:top w:val="none" w:sz="0" w:space="0" w:color="auto"/>
                                                                                                                    <w:left w:val="none" w:sz="0" w:space="0" w:color="auto"/>
                                                                                                                    <w:bottom w:val="none" w:sz="0" w:space="0" w:color="auto"/>
                                                                                                                    <w:right w:val="none" w:sz="0" w:space="0" w:color="auto"/>
                                                                                                                  </w:divBdr>
                                                                                                                  <w:divsChild>
                                                                                                                    <w:div w:id="648557187">
                                                                                                                      <w:marLeft w:val="0"/>
                                                                                                                      <w:marRight w:val="0"/>
                                                                                                                      <w:marTop w:val="0"/>
                                                                                                                      <w:marBottom w:val="0"/>
                                                                                                                      <w:divBdr>
                                                                                                                        <w:top w:val="none" w:sz="0" w:space="0" w:color="auto"/>
                                                                                                                        <w:left w:val="none" w:sz="0" w:space="0" w:color="auto"/>
                                                                                                                        <w:bottom w:val="none" w:sz="0" w:space="0" w:color="auto"/>
                                                                                                                        <w:right w:val="none" w:sz="0" w:space="0" w:color="auto"/>
                                                                                                                      </w:divBdr>
                                                                                                                    </w:div>
                                                                                                                    <w:div w:id="705181224">
                                                                                                                      <w:marLeft w:val="0"/>
                                                                                                                      <w:marRight w:val="0"/>
                                                                                                                      <w:marTop w:val="0"/>
                                                                                                                      <w:marBottom w:val="0"/>
                                                                                                                      <w:divBdr>
                                                                                                                        <w:top w:val="none" w:sz="0" w:space="0" w:color="auto"/>
                                                                                                                        <w:left w:val="none" w:sz="0" w:space="0" w:color="auto"/>
                                                                                                                        <w:bottom w:val="none" w:sz="0" w:space="0" w:color="auto"/>
                                                                                                                        <w:right w:val="none" w:sz="0" w:space="0" w:color="auto"/>
                                                                                                                      </w:divBdr>
                                                                                                                    </w:div>
                                                                                                                    <w:div w:id="981427756">
                                                                                                                      <w:marLeft w:val="0"/>
                                                                                                                      <w:marRight w:val="0"/>
                                                                                                                      <w:marTop w:val="0"/>
                                                                                                                      <w:marBottom w:val="0"/>
                                                                                                                      <w:divBdr>
                                                                                                                        <w:top w:val="none" w:sz="0" w:space="0" w:color="auto"/>
                                                                                                                        <w:left w:val="none" w:sz="0" w:space="0" w:color="auto"/>
                                                                                                                        <w:bottom w:val="none" w:sz="0" w:space="0" w:color="auto"/>
                                                                                                                        <w:right w:val="none" w:sz="0" w:space="0" w:color="auto"/>
                                                                                                                      </w:divBdr>
                                                                                                                    </w:div>
                                                                                                                    <w:div w:id="1767996403">
                                                                                                                      <w:marLeft w:val="0"/>
                                                                                                                      <w:marRight w:val="0"/>
                                                                                                                      <w:marTop w:val="0"/>
                                                                                                                      <w:marBottom w:val="0"/>
                                                                                                                      <w:divBdr>
                                                                                                                        <w:top w:val="none" w:sz="0" w:space="0" w:color="auto"/>
                                                                                                                        <w:left w:val="none" w:sz="0" w:space="0" w:color="auto"/>
                                                                                                                        <w:bottom w:val="none" w:sz="0" w:space="0" w:color="auto"/>
                                                                                                                        <w:right w:val="none" w:sz="0" w:space="0" w:color="auto"/>
                                                                                                                      </w:divBdr>
                                                                                                                    </w:div>
                                                                                                                    <w:div w:id="1920216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89337656">
      <w:bodyDiv w:val="1"/>
      <w:marLeft w:val="0"/>
      <w:marRight w:val="0"/>
      <w:marTop w:val="0"/>
      <w:marBottom w:val="0"/>
      <w:divBdr>
        <w:top w:val="none" w:sz="0" w:space="0" w:color="auto"/>
        <w:left w:val="none" w:sz="0" w:space="0" w:color="auto"/>
        <w:bottom w:val="none" w:sz="0" w:space="0" w:color="auto"/>
        <w:right w:val="none" w:sz="0" w:space="0" w:color="auto"/>
      </w:divBdr>
    </w:div>
    <w:div w:id="1160730261">
      <w:bodyDiv w:val="1"/>
      <w:marLeft w:val="0"/>
      <w:marRight w:val="0"/>
      <w:marTop w:val="0"/>
      <w:marBottom w:val="0"/>
      <w:divBdr>
        <w:top w:val="none" w:sz="0" w:space="0" w:color="auto"/>
        <w:left w:val="none" w:sz="0" w:space="0" w:color="auto"/>
        <w:bottom w:val="none" w:sz="0" w:space="0" w:color="auto"/>
        <w:right w:val="none" w:sz="0" w:space="0" w:color="auto"/>
      </w:divBdr>
    </w:div>
    <w:div w:id="1228414319">
      <w:bodyDiv w:val="1"/>
      <w:marLeft w:val="0"/>
      <w:marRight w:val="0"/>
      <w:marTop w:val="0"/>
      <w:marBottom w:val="0"/>
      <w:divBdr>
        <w:top w:val="none" w:sz="0" w:space="0" w:color="auto"/>
        <w:left w:val="none" w:sz="0" w:space="0" w:color="auto"/>
        <w:bottom w:val="none" w:sz="0" w:space="0" w:color="auto"/>
        <w:right w:val="none" w:sz="0" w:space="0" w:color="auto"/>
      </w:divBdr>
    </w:div>
    <w:div w:id="1294945588">
      <w:bodyDiv w:val="1"/>
      <w:marLeft w:val="0"/>
      <w:marRight w:val="0"/>
      <w:marTop w:val="0"/>
      <w:marBottom w:val="0"/>
      <w:divBdr>
        <w:top w:val="none" w:sz="0" w:space="0" w:color="auto"/>
        <w:left w:val="none" w:sz="0" w:space="0" w:color="auto"/>
        <w:bottom w:val="none" w:sz="0" w:space="0" w:color="auto"/>
        <w:right w:val="none" w:sz="0" w:space="0" w:color="auto"/>
      </w:divBdr>
    </w:div>
    <w:div w:id="1358895108">
      <w:bodyDiv w:val="1"/>
      <w:marLeft w:val="0"/>
      <w:marRight w:val="0"/>
      <w:marTop w:val="0"/>
      <w:marBottom w:val="0"/>
      <w:divBdr>
        <w:top w:val="none" w:sz="0" w:space="0" w:color="auto"/>
        <w:left w:val="none" w:sz="0" w:space="0" w:color="auto"/>
        <w:bottom w:val="none" w:sz="0" w:space="0" w:color="auto"/>
        <w:right w:val="none" w:sz="0" w:space="0" w:color="auto"/>
      </w:divBdr>
      <w:divsChild>
        <w:div w:id="17006919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02064132">
              <w:marLeft w:val="0"/>
              <w:marRight w:val="0"/>
              <w:marTop w:val="0"/>
              <w:marBottom w:val="0"/>
              <w:divBdr>
                <w:top w:val="none" w:sz="0" w:space="0" w:color="auto"/>
                <w:left w:val="none" w:sz="0" w:space="0" w:color="auto"/>
                <w:bottom w:val="none" w:sz="0" w:space="0" w:color="auto"/>
                <w:right w:val="none" w:sz="0" w:space="0" w:color="auto"/>
              </w:divBdr>
              <w:divsChild>
                <w:div w:id="715085161">
                  <w:marLeft w:val="0"/>
                  <w:marRight w:val="0"/>
                  <w:marTop w:val="0"/>
                  <w:marBottom w:val="0"/>
                  <w:divBdr>
                    <w:top w:val="none" w:sz="0" w:space="0" w:color="auto"/>
                    <w:left w:val="none" w:sz="0" w:space="0" w:color="auto"/>
                    <w:bottom w:val="none" w:sz="0" w:space="0" w:color="auto"/>
                    <w:right w:val="none" w:sz="0" w:space="0" w:color="auto"/>
                  </w:divBdr>
                  <w:divsChild>
                    <w:div w:id="426049660">
                      <w:marLeft w:val="0"/>
                      <w:marRight w:val="0"/>
                      <w:marTop w:val="0"/>
                      <w:marBottom w:val="0"/>
                      <w:divBdr>
                        <w:top w:val="none" w:sz="0" w:space="0" w:color="auto"/>
                        <w:left w:val="none" w:sz="0" w:space="0" w:color="auto"/>
                        <w:bottom w:val="none" w:sz="0" w:space="0" w:color="auto"/>
                        <w:right w:val="none" w:sz="0" w:space="0" w:color="auto"/>
                      </w:divBdr>
                      <w:divsChild>
                        <w:div w:id="1363049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98404381">
      <w:bodyDiv w:val="1"/>
      <w:marLeft w:val="0"/>
      <w:marRight w:val="0"/>
      <w:marTop w:val="0"/>
      <w:marBottom w:val="0"/>
      <w:divBdr>
        <w:top w:val="none" w:sz="0" w:space="0" w:color="auto"/>
        <w:left w:val="none" w:sz="0" w:space="0" w:color="auto"/>
        <w:bottom w:val="none" w:sz="0" w:space="0" w:color="auto"/>
        <w:right w:val="none" w:sz="0" w:space="0" w:color="auto"/>
      </w:divBdr>
      <w:divsChild>
        <w:div w:id="76087815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30079162">
              <w:marLeft w:val="0"/>
              <w:marRight w:val="0"/>
              <w:marTop w:val="0"/>
              <w:marBottom w:val="0"/>
              <w:divBdr>
                <w:top w:val="none" w:sz="0" w:space="0" w:color="auto"/>
                <w:left w:val="none" w:sz="0" w:space="0" w:color="auto"/>
                <w:bottom w:val="none" w:sz="0" w:space="0" w:color="auto"/>
                <w:right w:val="none" w:sz="0" w:space="0" w:color="auto"/>
              </w:divBdr>
              <w:divsChild>
                <w:div w:id="1609072529">
                  <w:marLeft w:val="0"/>
                  <w:marRight w:val="0"/>
                  <w:marTop w:val="0"/>
                  <w:marBottom w:val="0"/>
                  <w:divBdr>
                    <w:top w:val="none" w:sz="0" w:space="0" w:color="auto"/>
                    <w:left w:val="none" w:sz="0" w:space="0" w:color="auto"/>
                    <w:bottom w:val="none" w:sz="0" w:space="0" w:color="auto"/>
                    <w:right w:val="none" w:sz="0" w:space="0" w:color="auto"/>
                  </w:divBdr>
                  <w:divsChild>
                    <w:div w:id="500582661">
                      <w:marLeft w:val="0"/>
                      <w:marRight w:val="0"/>
                      <w:marTop w:val="0"/>
                      <w:marBottom w:val="0"/>
                      <w:divBdr>
                        <w:top w:val="none" w:sz="0" w:space="0" w:color="auto"/>
                        <w:left w:val="none" w:sz="0" w:space="0" w:color="auto"/>
                        <w:bottom w:val="none" w:sz="0" w:space="0" w:color="auto"/>
                        <w:right w:val="none" w:sz="0" w:space="0" w:color="auto"/>
                      </w:divBdr>
                      <w:divsChild>
                        <w:div w:id="1098021507">
                          <w:marLeft w:val="0"/>
                          <w:marRight w:val="0"/>
                          <w:marTop w:val="0"/>
                          <w:marBottom w:val="0"/>
                          <w:divBdr>
                            <w:top w:val="none" w:sz="0" w:space="0" w:color="auto"/>
                            <w:left w:val="none" w:sz="0" w:space="0" w:color="auto"/>
                            <w:bottom w:val="none" w:sz="0" w:space="0" w:color="auto"/>
                            <w:right w:val="none" w:sz="0" w:space="0" w:color="auto"/>
                          </w:divBdr>
                          <w:divsChild>
                            <w:div w:id="15775930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92404278">
                                  <w:marLeft w:val="0"/>
                                  <w:marRight w:val="0"/>
                                  <w:marTop w:val="0"/>
                                  <w:marBottom w:val="0"/>
                                  <w:divBdr>
                                    <w:top w:val="none" w:sz="0" w:space="0" w:color="auto"/>
                                    <w:left w:val="none" w:sz="0" w:space="0" w:color="auto"/>
                                    <w:bottom w:val="none" w:sz="0" w:space="0" w:color="auto"/>
                                    <w:right w:val="none" w:sz="0" w:space="0" w:color="auto"/>
                                  </w:divBdr>
                                  <w:divsChild>
                                    <w:div w:id="393747036">
                                      <w:marLeft w:val="0"/>
                                      <w:marRight w:val="0"/>
                                      <w:marTop w:val="0"/>
                                      <w:marBottom w:val="0"/>
                                      <w:divBdr>
                                        <w:top w:val="none" w:sz="0" w:space="0" w:color="auto"/>
                                        <w:left w:val="none" w:sz="0" w:space="0" w:color="auto"/>
                                        <w:bottom w:val="none" w:sz="0" w:space="0" w:color="auto"/>
                                        <w:right w:val="none" w:sz="0" w:space="0" w:color="auto"/>
                                      </w:divBdr>
                                      <w:divsChild>
                                        <w:div w:id="978876592">
                                          <w:marLeft w:val="0"/>
                                          <w:marRight w:val="0"/>
                                          <w:marTop w:val="0"/>
                                          <w:marBottom w:val="0"/>
                                          <w:divBdr>
                                            <w:top w:val="none" w:sz="0" w:space="0" w:color="auto"/>
                                            <w:left w:val="none" w:sz="0" w:space="0" w:color="auto"/>
                                            <w:bottom w:val="none" w:sz="0" w:space="0" w:color="auto"/>
                                            <w:right w:val="none" w:sz="0" w:space="0" w:color="auto"/>
                                          </w:divBdr>
                                          <w:divsChild>
                                            <w:div w:id="940528037">
                                              <w:marLeft w:val="0"/>
                                              <w:marRight w:val="0"/>
                                              <w:marTop w:val="0"/>
                                              <w:marBottom w:val="0"/>
                                              <w:divBdr>
                                                <w:top w:val="none" w:sz="0" w:space="0" w:color="auto"/>
                                                <w:left w:val="none" w:sz="0" w:space="0" w:color="auto"/>
                                                <w:bottom w:val="none" w:sz="0" w:space="0" w:color="auto"/>
                                                <w:right w:val="none" w:sz="0" w:space="0" w:color="auto"/>
                                              </w:divBdr>
                                              <w:divsChild>
                                                <w:div w:id="201903917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34746285">
                                                      <w:marLeft w:val="0"/>
                                                      <w:marRight w:val="0"/>
                                                      <w:marTop w:val="0"/>
                                                      <w:marBottom w:val="0"/>
                                                      <w:divBdr>
                                                        <w:top w:val="none" w:sz="0" w:space="0" w:color="auto"/>
                                                        <w:left w:val="none" w:sz="0" w:space="0" w:color="auto"/>
                                                        <w:bottom w:val="none" w:sz="0" w:space="0" w:color="auto"/>
                                                        <w:right w:val="none" w:sz="0" w:space="0" w:color="auto"/>
                                                      </w:divBdr>
                                                      <w:divsChild>
                                                        <w:div w:id="1193811105">
                                                          <w:marLeft w:val="0"/>
                                                          <w:marRight w:val="0"/>
                                                          <w:marTop w:val="0"/>
                                                          <w:marBottom w:val="0"/>
                                                          <w:divBdr>
                                                            <w:top w:val="none" w:sz="0" w:space="0" w:color="auto"/>
                                                            <w:left w:val="none" w:sz="0" w:space="0" w:color="auto"/>
                                                            <w:bottom w:val="none" w:sz="0" w:space="0" w:color="auto"/>
                                                            <w:right w:val="none" w:sz="0" w:space="0" w:color="auto"/>
                                                          </w:divBdr>
                                                          <w:divsChild>
                                                            <w:div w:id="1901624250">
                                                              <w:marLeft w:val="0"/>
                                                              <w:marRight w:val="0"/>
                                                              <w:marTop w:val="0"/>
                                                              <w:marBottom w:val="0"/>
                                                              <w:divBdr>
                                                                <w:top w:val="none" w:sz="0" w:space="0" w:color="auto"/>
                                                                <w:left w:val="none" w:sz="0" w:space="0" w:color="auto"/>
                                                                <w:bottom w:val="none" w:sz="0" w:space="0" w:color="auto"/>
                                                                <w:right w:val="none" w:sz="0" w:space="0" w:color="auto"/>
                                                              </w:divBdr>
                                                              <w:divsChild>
                                                                <w:div w:id="610669012">
                                                                  <w:marLeft w:val="0"/>
                                                                  <w:marRight w:val="0"/>
                                                                  <w:marTop w:val="0"/>
                                                                  <w:marBottom w:val="0"/>
                                                                  <w:divBdr>
                                                                    <w:top w:val="none" w:sz="0" w:space="0" w:color="auto"/>
                                                                    <w:left w:val="none" w:sz="0" w:space="0" w:color="auto"/>
                                                                    <w:bottom w:val="none" w:sz="0" w:space="0" w:color="auto"/>
                                                                    <w:right w:val="none" w:sz="0" w:space="0" w:color="auto"/>
                                                                  </w:divBdr>
                                                                  <w:divsChild>
                                                                    <w:div w:id="1193180476">
                                                                      <w:marLeft w:val="0"/>
                                                                      <w:marRight w:val="0"/>
                                                                      <w:marTop w:val="0"/>
                                                                      <w:marBottom w:val="0"/>
                                                                      <w:divBdr>
                                                                        <w:top w:val="none" w:sz="0" w:space="0" w:color="auto"/>
                                                                        <w:left w:val="none" w:sz="0" w:space="0" w:color="auto"/>
                                                                        <w:bottom w:val="none" w:sz="0" w:space="0" w:color="auto"/>
                                                                        <w:right w:val="none" w:sz="0" w:space="0" w:color="auto"/>
                                                                      </w:divBdr>
                                                                      <w:divsChild>
                                                                        <w:div w:id="57502154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43580841">
                                                                              <w:marLeft w:val="0"/>
                                                                              <w:marRight w:val="0"/>
                                                                              <w:marTop w:val="0"/>
                                                                              <w:marBottom w:val="0"/>
                                                                              <w:divBdr>
                                                                                <w:top w:val="none" w:sz="0" w:space="0" w:color="auto"/>
                                                                                <w:left w:val="none" w:sz="0" w:space="0" w:color="auto"/>
                                                                                <w:bottom w:val="none" w:sz="0" w:space="0" w:color="auto"/>
                                                                                <w:right w:val="none" w:sz="0" w:space="0" w:color="auto"/>
                                                                              </w:divBdr>
                                                                              <w:divsChild>
                                                                                <w:div w:id="1965647488">
                                                                                  <w:marLeft w:val="0"/>
                                                                                  <w:marRight w:val="0"/>
                                                                                  <w:marTop w:val="0"/>
                                                                                  <w:marBottom w:val="0"/>
                                                                                  <w:divBdr>
                                                                                    <w:top w:val="none" w:sz="0" w:space="0" w:color="auto"/>
                                                                                    <w:left w:val="none" w:sz="0" w:space="0" w:color="auto"/>
                                                                                    <w:bottom w:val="none" w:sz="0" w:space="0" w:color="auto"/>
                                                                                    <w:right w:val="none" w:sz="0" w:space="0" w:color="auto"/>
                                                                                  </w:divBdr>
                                                                                  <w:divsChild>
                                                                                    <w:div w:id="344020520">
                                                                                      <w:marLeft w:val="0"/>
                                                                                      <w:marRight w:val="0"/>
                                                                                      <w:marTop w:val="0"/>
                                                                                      <w:marBottom w:val="0"/>
                                                                                      <w:divBdr>
                                                                                        <w:top w:val="none" w:sz="0" w:space="0" w:color="auto"/>
                                                                                        <w:left w:val="none" w:sz="0" w:space="0" w:color="auto"/>
                                                                                        <w:bottom w:val="none" w:sz="0" w:space="0" w:color="auto"/>
                                                                                        <w:right w:val="none" w:sz="0" w:space="0" w:color="auto"/>
                                                                                      </w:divBdr>
                                                                                    </w:div>
                                                                                    <w:div w:id="500699097">
                                                                                      <w:marLeft w:val="0"/>
                                                                                      <w:marRight w:val="0"/>
                                                                                      <w:marTop w:val="0"/>
                                                                                      <w:marBottom w:val="0"/>
                                                                                      <w:divBdr>
                                                                                        <w:top w:val="none" w:sz="0" w:space="0" w:color="auto"/>
                                                                                        <w:left w:val="none" w:sz="0" w:space="0" w:color="auto"/>
                                                                                        <w:bottom w:val="none" w:sz="0" w:space="0" w:color="auto"/>
                                                                                        <w:right w:val="none" w:sz="0" w:space="0" w:color="auto"/>
                                                                                      </w:divBdr>
                                                                                    </w:div>
                                                                                    <w:div w:id="937713124">
                                                                                      <w:marLeft w:val="0"/>
                                                                                      <w:marRight w:val="0"/>
                                                                                      <w:marTop w:val="0"/>
                                                                                      <w:marBottom w:val="0"/>
                                                                                      <w:divBdr>
                                                                                        <w:top w:val="none" w:sz="0" w:space="0" w:color="auto"/>
                                                                                        <w:left w:val="none" w:sz="0" w:space="0" w:color="auto"/>
                                                                                        <w:bottom w:val="none" w:sz="0" w:space="0" w:color="auto"/>
                                                                                        <w:right w:val="none" w:sz="0" w:space="0" w:color="auto"/>
                                                                                      </w:divBdr>
                                                                                    </w:div>
                                                                                    <w:div w:id="1171141567">
                                                                                      <w:marLeft w:val="0"/>
                                                                                      <w:marRight w:val="0"/>
                                                                                      <w:marTop w:val="0"/>
                                                                                      <w:marBottom w:val="0"/>
                                                                                      <w:divBdr>
                                                                                        <w:top w:val="none" w:sz="0" w:space="0" w:color="auto"/>
                                                                                        <w:left w:val="none" w:sz="0" w:space="0" w:color="auto"/>
                                                                                        <w:bottom w:val="none" w:sz="0" w:space="0" w:color="auto"/>
                                                                                        <w:right w:val="none" w:sz="0" w:space="0" w:color="auto"/>
                                                                                      </w:divBdr>
                                                                                    </w:div>
                                                                                    <w:div w:id="1349330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66402604">
      <w:bodyDiv w:val="1"/>
      <w:marLeft w:val="0"/>
      <w:marRight w:val="0"/>
      <w:marTop w:val="0"/>
      <w:marBottom w:val="0"/>
      <w:divBdr>
        <w:top w:val="none" w:sz="0" w:space="0" w:color="auto"/>
        <w:left w:val="none" w:sz="0" w:space="0" w:color="auto"/>
        <w:bottom w:val="none" w:sz="0" w:space="0" w:color="auto"/>
        <w:right w:val="none" w:sz="0" w:space="0" w:color="auto"/>
      </w:divBdr>
      <w:divsChild>
        <w:div w:id="406418439">
          <w:marLeft w:val="0"/>
          <w:marRight w:val="0"/>
          <w:marTop w:val="0"/>
          <w:marBottom w:val="0"/>
          <w:divBdr>
            <w:top w:val="none" w:sz="0" w:space="0" w:color="auto"/>
            <w:left w:val="none" w:sz="0" w:space="0" w:color="auto"/>
            <w:bottom w:val="none" w:sz="0" w:space="0" w:color="auto"/>
            <w:right w:val="none" w:sz="0" w:space="0" w:color="auto"/>
          </w:divBdr>
          <w:divsChild>
            <w:div w:id="1355154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549906">
      <w:bodyDiv w:val="1"/>
      <w:marLeft w:val="0"/>
      <w:marRight w:val="0"/>
      <w:marTop w:val="0"/>
      <w:marBottom w:val="0"/>
      <w:divBdr>
        <w:top w:val="none" w:sz="0" w:space="0" w:color="auto"/>
        <w:left w:val="none" w:sz="0" w:space="0" w:color="auto"/>
        <w:bottom w:val="none" w:sz="0" w:space="0" w:color="auto"/>
        <w:right w:val="none" w:sz="0" w:space="0" w:color="auto"/>
      </w:divBdr>
    </w:div>
    <w:div w:id="1928466453">
      <w:bodyDiv w:val="1"/>
      <w:marLeft w:val="0"/>
      <w:marRight w:val="0"/>
      <w:marTop w:val="0"/>
      <w:marBottom w:val="0"/>
      <w:divBdr>
        <w:top w:val="none" w:sz="0" w:space="0" w:color="auto"/>
        <w:left w:val="none" w:sz="0" w:space="0" w:color="auto"/>
        <w:bottom w:val="none" w:sz="0" w:space="0" w:color="auto"/>
        <w:right w:val="none" w:sz="0" w:space="0" w:color="auto"/>
      </w:divBdr>
      <w:divsChild>
        <w:div w:id="414278002">
          <w:marLeft w:val="0"/>
          <w:marRight w:val="0"/>
          <w:marTop w:val="0"/>
          <w:marBottom w:val="0"/>
          <w:divBdr>
            <w:top w:val="none" w:sz="0" w:space="0" w:color="auto"/>
            <w:left w:val="none" w:sz="0" w:space="0" w:color="auto"/>
            <w:bottom w:val="none" w:sz="0" w:space="0" w:color="auto"/>
            <w:right w:val="none" w:sz="0" w:space="0" w:color="auto"/>
          </w:divBdr>
          <w:divsChild>
            <w:div w:id="142353805">
              <w:marLeft w:val="0"/>
              <w:marRight w:val="0"/>
              <w:marTop w:val="0"/>
              <w:marBottom w:val="0"/>
              <w:divBdr>
                <w:top w:val="none" w:sz="0" w:space="0" w:color="auto"/>
                <w:left w:val="none" w:sz="0" w:space="0" w:color="auto"/>
                <w:bottom w:val="none" w:sz="0" w:space="0" w:color="auto"/>
                <w:right w:val="none" w:sz="0" w:space="0" w:color="auto"/>
              </w:divBdr>
              <w:divsChild>
                <w:div w:id="22140460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0737310">
                      <w:marLeft w:val="0"/>
                      <w:marRight w:val="0"/>
                      <w:marTop w:val="0"/>
                      <w:marBottom w:val="0"/>
                      <w:divBdr>
                        <w:top w:val="none" w:sz="0" w:space="0" w:color="auto"/>
                        <w:left w:val="none" w:sz="0" w:space="0" w:color="auto"/>
                        <w:bottom w:val="none" w:sz="0" w:space="0" w:color="auto"/>
                        <w:right w:val="none" w:sz="0" w:space="0" w:color="auto"/>
                      </w:divBdr>
                      <w:divsChild>
                        <w:div w:id="842667723">
                          <w:marLeft w:val="0"/>
                          <w:marRight w:val="0"/>
                          <w:marTop w:val="0"/>
                          <w:marBottom w:val="0"/>
                          <w:divBdr>
                            <w:top w:val="none" w:sz="0" w:space="0" w:color="auto"/>
                            <w:left w:val="none" w:sz="0" w:space="0" w:color="auto"/>
                            <w:bottom w:val="none" w:sz="0" w:space="0" w:color="auto"/>
                            <w:right w:val="none" w:sz="0" w:space="0" w:color="auto"/>
                          </w:divBdr>
                          <w:divsChild>
                            <w:div w:id="1371415739">
                              <w:marLeft w:val="0"/>
                              <w:marRight w:val="0"/>
                              <w:marTop w:val="0"/>
                              <w:marBottom w:val="0"/>
                              <w:divBdr>
                                <w:top w:val="none" w:sz="0" w:space="0" w:color="auto"/>
                                <w:left w:val="none" w:sz="0" w:space="0" w:color="auto"/>
                                <w:bottom w:val="none" w:sz="0" w:space="0" w:color="auto"/>
                                <w:right w:val="none" w:sz="0" w:space="0" w:color="auto"/>
                              </w:divBdr>
                              <w:divsChild>
                                <w:div w:id="788548017">
                                  <w:marLeft w:val="0"/>
                                  <w:marRight w:val="0"/>
                                  <w:marTop w:val="0"/>
                                  <w:marBottom w:val="0"/>
                                  <w:divBdr>
                                    <w:top w:val="none" w:sz="0" w:space="0" w:color="auto"/>
                                    <w:left w:val="none" w:sz="0" w:space="0" w:color="auto"/>
                                    <w:bottom w:val="none" w:sz="0" w:space="0" w:color="auto"/>
                                    <w:right w:val="none" w:sz="0" w:space="0" w:color="auto"/>
                                  </w:divBdr>
                                </w:div>
                                <w:div w:id="1009020844">
                                  <w:marLeft w:val="0"/>
                                  <w:marRight w:val="0"/>
                                  <w:marTop w:val="0"/>
                                  <w:marBottom w:val="0"/>
                                  <w:divBdr>
                                    <w:top w:val="none" w:sz="0" w:space="0" w:color="auto"/>
                                    <w:left w:val="none" w:sz="0" w:space="0" w:color="auto"/>
                                    <w:bottom w:val="none" w:sz="0" w:space="0" w:color="auto"/>
                                    <w:right w:val="none" w:sz="0" w:space="0" w:color="auto"/>
                                  </w:divBdr>
                                </w:div>
                                <w:div w:id="1124544182">
                                  <w:marLeft w:val="0"/>
                                  <w:marRight w:val="0"/>
                                  <w:marTop w:val="0"/>
                                  <w:marBottom w:val="0"/>
                                  <w:divBdr>
                                    <w:top w:val="none" w:sz="0" w:space="0" w:color="auto"/>
                                    <w:left w:val="none" w:sz="0" w:space="0" w:color="auto"/>
                                    <w:bottom w:val="none" w:sz="0" w:space="0" w:color="auto"/>
                                    <w:right w:val="none" w:sz="0" w:space="0" w:color="auto"/>
                                  </w:divBdr>
                                </w:div>
                                <w:div w:id="194078085">
                                  <w:marLeft w:val="0"/>
                                  <w:marRight w:val="0"/>
                                  <w:marTop w:val="0"/>
                                  <w:marBottom w:val="0"/>
                                  <w:divBdr>
                                    <w:top w:val="none" w:sz="0" w:space="0" w:color="auto"/>
                                    <w:left w:val="none" w:sz="0" w:space="0" w:color="auto"/>
                                    <w:bottom w:val="none" w:sz="0" w:space="0" w:color="auto"/>
                                    <w:right w:val="none" w:sz="0" w:space="0" w:color="auto"/>
                                  </w:divBdr>
                                </w:div>
                                <w:div w:id="1391658768">
                                  <w:marLeft w:val="1440"/>
                                  <w:marRight w:val="0"/>
                                  <w:marTop w:val="0"/>
                                  <w:marBottom w:val="0"/>
                                  <w:divBdr>
                                    <w:top w:val="none" w:sz="0" w:space="0" w:color="auto"/>
                                    <w:left w:val="none" w:sz="0" w:space="0" w:color="auto"/>
                                    <w:bottom w:val="none" w:sz="0" w:space="0" w:color="auto"/>
                                    <w:right w:val="none" w:sz="0" w:space="0" w:color="auto"/>
                                  </w:divBdr>
                                </w:div>
                                <w:div w:id="225920914">
                                  <w:marLeft w:val="1440"/>
                                  <w:marRight w:val="0"/>
                                  <w:marTop w:val="0"/>
                                  <w:marBottom w:val="0"/>
                                  <w:divBdr>
                                    <w:top w:val="none" w:sz="0" w:space="0" w:color="auto"/>
                                    <w:left w:val="none" w:sz="0" w:space="0" w:color="auto"/>
                                    <w:bottom w:val="none" w:sz="0" w:space="0" w:color="auto"/>
                                    <w:right w:val="none" w:sz="0" w:space="0" w:color="auto"/>
                                  </w:divBdr>
                                </w:div>
                                <w:div w:id="1171483000">
                                  <w:marLeft w:val="14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446417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31091355">
                      <w:marLeft w:val="0"/>
                      <w:marRight w:val="0"/>
                      <w:marTop w:val="0"/>
                      <w:marBottom w:val="0"/>
                      <w:divBdr>
                        <w:top w:val="none" w:sz="0" w:space="0" w:color="auto"/>
                        <w:left w:val="none" w:sz="0" w:space="0" w:color="auto"/>
                        <w:bottom w:val="none" w:sz="0" w:space="0" w:color="auto"/>
                        <w:right w:val="none" w:sz="0" w:space="0" w:color="auto"/>
                      </w:divBdr>
                      <w:divsChild>
                        <w:div w:id="1400789931">
                          <w:marLeft w:val="0"/>
                          <w:marRight w:val="0"/>
                          <w:marTop w:val="0"/>
                          <w:marBottom w:val="0"/>
                          <w:divBdr>
                            <w:top w:val="none" w:sz="0" w:space="0" w:color="auto"/>
                            <w:left w:val="none" w:sz="0" w:space="0" w:color="auto"/>
                            <w:bottom w:val="none" w:sz="0" w:space="0" w:color="auto"/>
                            <w:right w:val="none" w:sz="0" w:space="0" w:color="auto"/>
                          </w:divBdr>
                          <w:divsChild>
                            <w:div w:id="1753115733">
                              <w:blockQuote w:val="1"/>
                              <w:marLeft w:val="600"/>
                              <w:marRight w:val="0"/>
                              <w:marTop w:val="0"/>
                              <w:marBottom w:val="0"/>
                              <w:divBdr>
                                <w:top w:val="none" w:sz="0" w:space="0" w:color="auto"/>
                                <w:left w:val="none" w:sz="0" w:space="0" w:color="auto"/>
                                <w:bottom w:val="none" w:sz="0" w:space="0" w:color="auto"/>
                                <w:right w:val="none" w:sz="0" w:space="0" w:color="auto"/>
                              </w:divBdr>
                              <w:divsChild>
                                <w:div w:id="2058433916">
                                  <w:blockQuote w:val="1"/>
                                  <w:marLeft w:val="600"/>
                                  <w:marRight w:val="0"/>
                                  <w:marTop w:val="0"/>
                                  <w:marBottom w:val="0"/>
                                  <w:divBdr>
                                    <w:top w:val="none" w:sz="0" w:space="0" w:color="auto"/>
                                    <w:left w:val="none" w:sz="0" w:space="0" w:color="auto"/>
                                    <w:bottom w:val="none" w:sz="0" w:space="0" w:color="auto"/>
                                    <w:right w:val="none" w:sz="0" w:space="0" w:color="auto"/>
                                  </w:divBdr>
                                  <w:divsChild>
                                    <w:div w:id="1089691765">
                                      <w:marLeft w:val="0"/>
                                      <w:marRight w:val="0"/>
                                      <w:marTop w:val="0"/>
                                      <w:marBottom w:val="0"/>
                                      <w:divBdr>
                                        <w:top w:val="none" w:sz="0" w:space="0" w:color="auto"/>
                                        <w:left w:val="none" w:sz="0" w:space="0" w:color="auto"/>
                                        <w:bottom w:val="none" w:sz="0" w:space="0" w:color="auto"/>
                                        <w:right w:val="none" w:sz="0" w:space="0" w:color="auto"/>
                                      </w:divBdr>
                                    </w:div>
                                  </w:divsChild>
                                </w:div>
                                <w:div w:id="259416493">
                                  <w:blockQuote w:val="1"/>
                                  <w:marLeft w:val="600"/>
                                  <w:marRight w:val="0"/>
                                  <w:marTop w:val="0"/>
                                  <w:marBottom w:val="0"/>
                                  <w:divBdr>
                                    <w:top w:val="none" w:sz="0" w:space="0" w:color="auto"/>
                                    <w:left w:val="none" w:sz="0" w:space="0" w:color="auto"/>
                                    <w:bottom w:val="none" w:sz="0" w:space="0" w:color="auto"/>
                                    <w:right w:val="none" w:sz="0" w:space="0" w:color="auto"/>
                                  </w:divBdr>
                                  <w:divsChild>
                                    <w:div w:id="1451974243">
                                      <w:marLeft w:val="0"/>
                                      <w:marRight w:val="0"/>
                                      <w:marTop w:val="0"/>
                                      <w:marBottom w:val="0"/>
                                      <w:divBdr>
                                        <w:top w:val="none" w:sz="0" w:space="0" w:color="auto"/>
                                        <w:left w:val="none" w:sz="0" w:space="0" w:color="auto"/>
                                        <w:bottom w:val="none" w:sz="0" w:space="0" w:color="auto"/>
                                        <w:right w:val="none" w:sz="0" w:space="0" w:color="auto"/>
                                      </w:divBdr>
                                      <w:divsChild>
                                        <w:div w:id="2087800760">
                                          <w:marLeft w:val="1440"/>
                                          <w:marRight w:val="0"/>
                                          <w:marTop w:val="0"/>
                                          <w:marBottom w:val="0"/>
                                          <w:divBdr>
                                            <w:top w:val="none" w:sz="0" w:space="0" w:color="auto"/>
                                            <w:left w:val="none" w:sz="0" w:space="0" w:color="auto"/>
                                            <w:bottom w:val="none" w:sz="0" w:space="0" w:color="auto"/>
                                            <w:right w:val="none" w:sz="0" w:space="0" w:color="auto"/>
                                          </w:divBdr>
                                        </w:div>
                                      </w:divsChild>
                                    </w:div>
                                  </w:divsChild>
                                </w:div>
                                <w:div w:id="939028183">
                                  <w:blockQuote w:val="1"/>
                                  <w:marLeft w:val="600"/>
                                  <w:marRight w:val="0"/>
                                  <w:marTop w:val="0"/>
                                  <w:marBottom w:val="0"/>
                                  <w:divBdr>
                                    <w:top w:val="none" w:sz="0" w:space="0" w:color="auto"/>
                                    <w:left w:val="none" w:sz="0" w:space="0" w:color="auto"/>
                                    <w:bottom w:val="none" w:sz="0" w:space="0" w:color="auto"/>
                                    <w:right w:val="none" w:sz="0" w:space="0" w:color="auto"/>
                                  </w:divBdr>
                                  <w:divsChild>
                                    <w:div w:id="1338656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0164881">
                              <w:blockQuote w:val="1"/>
                              <w:marLeft w:val="600"/>
                              <w:marRight w:val="0"/>
                              <w:marTop w:val="0"/>
                              <w:marBottom w:val="0"/>
                              <w:divBdr>
                                <w:top w:val="none" w:sz="0" w:space="0" w:color="auto"/>
                                <w:left w:val="none" w:sz="0" w:space="0" w:color="auto"/>
                                <w:bottom w:val="none" w:sz="0" w:space="0" w:color="auto"/>
                                <w:right w:val="none" w:sz="0" w:space="0" w:color="auto"/>
                              </w:divBdr>
                              <w:divsChild>
                                <w:div w:id="283969002">
                                  <w:blockQuote w:val="1"/>
                                  <w:marLeft w:val="600"/>
                                  <w:marRight w:val="0"/>
                                  <w:marTop w:val="0"/>
                                  <w:marBottom w:val="0"/>
                                  <w:divBdr>
                                    <w:top w:val="none" w:sz="0" w:space="0" w:color="auto"/>
                                    <w:left w:val="none" w:sz="0" w:space="0" w:color="auto"/>
                                    <w:bottom w:val="none" w:sz="0" w:space="0" w:color="auto"/>
                                    <w:right w:val="none" w:sz="0" w:space="0" w:color="auto"/>
                                  </w:divBdr>
                                  <w:divsChild>
                                    <w:div w:id="592520105">
                                      <w:marLeft w:val="0"/>
                                      <w:marRight w:val="0"/>
                                      <w:marTop w:val="0"/>
                                      <w:marBottom w:val="0"/>
                                      <w:divBdr>
                                        <w:top w:val="none" w:sz="0" w:space="0" w:color="auto"/>
                                        <w:left w:val="none" w:sz="0" w:space="0" w:color="auto"/>
                                        <w:bottom w:val="none" w:sz="0" w:space="0" w:color="auto"/>
                                        <w:right w:val="none" w:sz="0" w:space="0" w:color="auto"/>
                                      </w:divBdr>
                                    </w:div>
                                  </w:divsChild>
                                </w:div>
                                <w:div w:id="2029985691">
                                  <w:blockQuote w:val="1"/>
                                  <w:marLeft w:val="600"/>
                                  <w:marRight w:val="0"/>
                                  <w:marTop w:val="0"/>
                                  <w:marBottom w:val="0"/>
                                  <w:divBdr>
                                    <w:top w:val="none" w:sz="0" w:space="0" w:color="auto"/>
                                    <w:left w:val="none" w:sz="0" w:space="0" w:color="auto"/>
                                    <w:bottom w:val="none" w:sz="0" w:space="0" w:color="auto"/>
                                    <w:right w:val="none" w:sz="0" w:space="0" w:color="auto"/>
                                  </w:divBdr>
                                  <w:divsChild>
                                    <w:div w:id="1690788384">
                                      <w:marLeft w:val="0"/>
                                      <w:marRight w:val="0"/>
                                      <w:marTop w:val="0"/>
                                      <w:marBottom w:val="0"/>
                                      <w:divBdr>
                                        <w:top w:val="none" w:sz="0" w:space="0" w:color="auto"/>
                                        <w:left w:val="none" w:sz="0" w:space="0" w:color="auto"/>
                                        <w:bottom w:val="none" w:sz="0" w:space="0" w:color="auto"/>
                                        <w:right w:val="none" w:sz="0" w:space="0" w:color="auto"/>
                                      </w:divBdr>
                                    </w:div>
                                  </w:divsChild>
                                </w:div>
                                <w:div w:id="856887497">
                                  <w:blockQuote w:val="1"/>
                                  <w:marLeft w:val="600"/>
                                  <w:marRight w:val="0"/>
                                  <w:marTop w:val="0"/>
                                  <w:marBottom w:val="0"/>
                                  <w:divBdr>
                                    <w:top w:val="none" w:sz="0" w:space="0" w:color="auto"/>
                                    <w:left w:val="none" w:sz="0" w:space="0" w:color="auto"/>
                                    <w:bottom w:val="none" w:sz="0" w:space="0" w:color="auto"/>
                                    <w:right w:val="none" w:sz="0" w:space="0" w:color="auto"/>
                                  </w:divBdr>
                                  <w:divsChild>
                                    <w:div w:id="485165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154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44722684">
      <w:bodyDiv w:val="1"/>
      <w:marLeft w:val="0"/>
      <w:marRight w:val="0"/>
      <w:marTop w:val="0"/>
      <w:marBottom w:val="0"/>
      <w:divBdr>
        <w:top w:val="none" w:sz="0" w:space="0" w:color="auto"/>
        <w:left w:val="none" w:sz="0" w:space="0" w:color="auto"/>
        <w:bottom w:val="none" w:sz="0" w:space="0" w:color="auto"/>
        <w:right w:val="none" w:sz="0" w:space="0" w:color="auto"/>
      </w:divBdr>
    </w:div>
    <w:div w:id="1981376401">
      <w:bodyDiv w:val="1"/>
      <w:marLeft w:val="0"/>
      <w:marRight w:val="0"/>
      <w:marTop w:val="0"/>
      <w:marBottom w:val="0"/>
      <w:divBdr>
        <w:top w:val="none" w:sz="0" w:space="0" w:color="auto"/>
        <w:left w:val="none" w:sz="0" w:space="0" w:color="auto"/>
        <w:bottom w:val="none" w:sz="0" w:space="0" w:color="auto"/>
        <w:right w:val="none" w:sz="0" w:space="0" w:color="auto"/>
      </w:divBdr>
    </w:div>
    <w:div w:id="1999577687">
      <w:bodyDiv w:val="1"/>
      <w:marLeft w:val="0"/>
      <w:marRight w:val="0"/>
      <w:marTop w:val="0"/>
      <w:marBottom w:val="0"/>
      <w:divBdr>
        <w:top w:val="none" w:sz="0" w:space="0" w:color="auto"/>
        <w:left w:val="none" w:sz="0" w:space="0" w:color="auto"/>
        <w:bottom w:val="none" w:sz="0" w:space="0" w:color="auto"/>
        <w:right w:val="none" w:sz="0" w:space="0" w:color="auto"/>
      </w:divBdr>
    </w:div>
    <w:div w:id="2081437864">
      <w:bodyDiv w:val="1"/>
      <w:marLeft w:val="0"/>
      <w:marRight w:val="0"/>
      <w:marTop w:val="0"/>
      <w:marBottom w:val="0"/>
      <w:divBdr>
        <w:top w:val="none" w:sz="0" w:space="0" w:color="auto"/>
        <w:left w:val="none" w:sz="0" w:space="0" w:color="auto"/>
        <w:bottom w:val="none" w:sz="0" w:space="0" w:color="auto"/>
        <w:right w:val="none" w:sz="0" w:space="0" w:color="auto"/>
      </w:divBdr>
    </w:div>
    <w:div w:id="2139451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268C93-B501-7247-AE9E-EAB86C4DB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26</TotalTime>
  <Pages>2</Pages>
  <Words>674</Words>
  <Characters>3844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4509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 Inc.</cp:lastModifiedBy>
  <cp:revision>9</cp:revision>
  <cp:lastPrinted>2019-02-25T14:05:00Z</cp:lastPrinted>
  <dcterms:created xsi:type="dcterms:W3CDTF">2023-11-03T21:00:00Z</dcterms:created>
  <dcterms:modified xsi:type="dcterms:W3CDTF">2023-11-03T21:32:00Z</dcterms:modified>
  <cp:category/>
</cp:coreProperties>
</file>